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4A6226" w:rsidRPr="006D0E64" w:rsidTr="00A144FE">
        <w:tc>
          <w:tcPr>
            <w:tcW w:w="9270" w:type="dxa"/>
          </w:tcPr>
          <w:p w:rsidR="004A6226" w:rsidRPr="006D0E64" w:rsidRDefault="004A6226" w:rsidP="00A144FE">
            <w:pPr>
              <w:jc w:val="center"/>
              <w:rPr>
                <w:b/>
              </w:rPr>
            </w:pPr>
            <w:r>
              <w:rPr>
                <w:noProof/>
              </w:rPr>
              <w:drawing>
                <wp:inline distT="0" distB="0" distL="0" distR="0" wp14:anchorId="1591BCD4" wp14:editId="1305BD74">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4A6226" w:rsidRPr="006D0E64" w:rsidTr="00A144FE">
              <w:tc>
                <w:tcPr>
                  <w:tcW w:w="5085" w:type="dxa"/>
                </w:tcPr>
                <w:p w:rsidR="004A6226" w:rsidRPr="006D0E64" w:rsidRDefault="004A6226" w:rsidP="00A144FE">
                  <w:pPr>
                    <w:rPr>
                      <w:b/>
                    </w:rPr>
                  </w:pPr>
                  <w:r w:rsidRPr="006D0E64">
                    <w:rPr>
                      <w:b/>
                    </w:rPr>
                    <w:t>For Immediate Release:</w:t>
                  </w:r>
                </w:p>
              </w:tc>
              <w:tc>
                <w:tcPr>
                  <w:tcW w:w="4095" w:type="dxa"/>
                </w:tcPr>
                <w:p w:rsidR="004A6226" w:rsidRPr="006D0E64" w:rsidRDefault="004A6226" w:rsidP="00A144FE">
                  <w:pPr>
                    <w:jc w:val="right"/>
                    <w:rPr>
                      <w:b/>
                    </w:rPr>
                  </w:pPr>
                  <w:r w:rsidRPr="006D0E64">
                    <w:rPr>
                      <w:b/>
                    </w:rPr>
                    <w:t xml:space="preserve">Contact: </w:t>
                  </w:r>
                  <w:hyperlink r:id="rId6" w:history="1">
                    <w:r w:rsidRPr="006D0E64">
                      <w:rPr>
                        <w:rStyle w:val="Hyperlink"/>
                      </w:rPr>
                      <w:t>Neal A. Patel</w:t>
                    </w:r>
                  </w:hyperlink>
                  <w:r>
                    <w:t xml:space="preserve"> </w:t>
                  </w:r>
                </w:p>
              </w:tc>
            </w:tr>
            <w:tr w:rsidR="004A6226" w:rsidRPr="006D0E64" w:rsidTr="00A144FE">
              <w:tc>
                <w:tcPr>
                  <w:tcW w:w="5085" w:type="dxa"/>
                </w:tcPr>
                <w:p w:rsidR="004A6226" w:rsidRPr="006D0E64" w:rsidRDefault="00E15403" w:rsidP="00A144FE">
                  <w:pPr>
                    <w:rPr>
                      <w:b/>
                    </w:rPr>
                  </w:pPr>
                  <w:r>
                    <w:t>January 23</w:t>
                  </w:r>
                  <w:r w:rsidR="004E035C">
                    <w:t>, 2017</w:t>
                  </w:r>
                </w:p>
              </w:tc>
              <w:tc>
                <w:tcPr>
                  <w:tcW w:w="4095" w:type="dxa"/>
                </w:tcPr>
                <w:p w:rsidR="004A6226" w:rsidRPr="006D0E64" w:rsidRDefault="004A6226" w:rsidP="00A144FE">
                  <w:pPr>
                    <w:jc w:val="right"/>
                    <w:rPr>
                      <w:b/>
                    </w:rPr>
                  </w:pPr>
                  <w:r w:rsidRPr="006D0E64">
                    <w:t>202-224-6244</w:t>
                  </w:r>
                </w:p>
              </w:tc>
            </w:tr>
          </w:tbl>
          <w:p w:rsidR="00AF279B" w:rsidRPr="00AF279B" w:rsidRDefault="00AF279B" w:rsidP="00AF279B">
            <w:pPr>
              <w:spacing w:before="100" w:beforeAutospacing="1" w:after="100" w:afterAutospacing="1"/>
              <w:jc w:val="center"/>
              <w:rPr>
                <w:sz w:val="32"/>
                <w:szCs w:val="32"/>
              </w:rPr>
            </w:pPr>
            <w:r w:rsidRPr="00AF279B">
              <w:rPr>
                <w:b/>
                <w:bCs/>
                <w:sz w:val="32"/>
                <w:szCs w:val="32"/>
              </w:rPr>
              <w:t>Heller Pushes Initiativ</w:t>
            </w:r>
            <w:bookmarkStart w:id="0" w:name="_GoBack"/>
            <w:bookmarkEnd w:id="0"/>
            <w:r w:rsidRPr="00AF279B">
              <w:rPr>
                <w:b/>
                <w:bCs/>
                <w:sz w:val="32"/>
                <w:szCs w:val="32"/>
              </w:rPr>
              <w:t>es to Broadband Access and Quality in Rural Nevada</w:t>
            </w:r>
          </w:p>
          <w:p w:rsidR="00AF279B" w:rsidRPr="00AF279B" w:rsidRDefault="00AF279B" w:rsidP="00AF279B">
            <w:pPr>
              <w:spacing w:before="100" w:beforeAutospacing="1" w:after="100" w:afterAutospacing="1"/>
              <w:rPr>
                <w:sz w:val="23"/>
                <w:szCs w:val="23"/>
              </w:rPr>
            </w:pPr>
            <w:r w:rsidRPr="00AF279B">
              <w:rPr>
                <w:b/>
                <w:bCs/>
              </w:rPr>
              <w:t xml:space="preserve">(Washington, DC) </w:t>
            </w:r>
            <w:r w:rsidRPr="00AF279B">
              <w:t xml:space="preserve">– </w:t>
            </w:r>
            <w:r w:rsidRPr="00AF279B">
              <w:rPr>
                <w:sz w:val="23"/>
                <w:szCs w:val="23"/>
              </w:rPr>
              <w:t xml:space="preserve">Recently, U.S. Senator Dean Heller (R-NV) filed amendments in the Senate Commerce, Science, and Transportation Committee to the MOBILE Now Act (S.19) that will improve broadband infrastructure in Nevada’s rural communities. These amendments will identify areas that lack access, hold federal regulators accountable to approving important broadband expansion projects, and streamline the application process as companies look to improve broadband availability for Nevadans who need it most. </w:t>
            </w:r>
          </w:p>
          <w:p w:rsidR="00AF279B" w:rsidRPr="00AF279B" w:rsidRDefault="00AF279B" w:rsidP="00AF279B">
            <w:pPr>
              <w:spacing w:before="100" w:beforeAutospacing="1" w:after="100" w:afterAutospacing="1"/>
              <w:rPr>
                <w:sz w:val="23"/>
                <w:szCs w:val="23"/>
                <w:shd w:val="clear" w:color="auto" w:fill="FFFFFF"/>
              </w:rPr>
            </w:pPr>
            <w:r w:rsidRPr="00AF279B">
              <w:rPr>
                <w:sz w:val="23"/>
                <w:szCs w:val="23"/>
                <w:shd w:val="clear" w:color="auto" w:fill="FFFFFF"/>
              </w:rPr>
              <w:t>“For too long, rural communities have struggled with access to quality broadband Internet because of bureaucrats in Washington,” </w:t>
            </w:r>
            <w:r w:rsidRPr="00AF279B">
              <w:rPr>
                <w:b/>
                <w:bCs/>
                <w:sz w:val="23"/>
                <w:szCs w:val="23"/>
                <w:shd w:val="clear" w:color="auto" w:fill="FFFFFF"/>
              </w:rPr>
              <w:t>said Senator Heller.</w:t>
            </w:r>
            <w:r w:rsidRPr="00AF279B">
              <w:rPr>
                <w:sz w:val="23"/>
                <w:szCs w:val="23"/>
                <w:shd w:val="clear" w:color="auto" w:fill="FFFFFF"/>
              </w:rPr>
              <w:t> “My</w:t>
            </w:r>
            <w:r>
              <w:rPr>
                <w:sz w:val="23"/>
                <w:szCs w:val="23"/>
                <w:shd w:val="clear" w:color="auto" w:fill="FFFFFF"/>
              </w:rPr>
              <w:t xml:space="preserve"> common-</w:t>
            </w:r>
            <w:r w:rsidRPr="00AF279B">
              <w:rPr>
                <w:sz w:val="23"/>
                <w:szCs w:val="23"/>
                <w:shd w:val="clear" w:color="auto" w:fill="FFFFFF"/>
              </w:rPr>
              <w:t xml:space="preserve">sense initiatives will allow for broadband expansion and investment by identifying areas where broadband is needed most and cutting through restrictive red tape </w:t>
            </w:r>
            <w:r>
              <w:rPr>
                <w:sz w:val="23"/>
                <w:szCs w:val="23"/>
                <w:shd w:val="clear" w:color="auto" w:fill="FFFFFF"/>
              </w:rPr>
              <w:t>from federal lands agencies.</w:t>
            </w:r>
            <w:r w:rsidRPr="00AF279B">
              <w:rPr>
                <w:sz w:val="23"/>
                <w:szCs w:val="23"/>
                <w:shd w:val="clear" w:color="auto" w:fill="FFFFFF"/>
              </w:rPr>
              <w:t> As Americans increasingly turn to the Internet in every aspect of daily life, our rural communities cannot be left behind, and it has always been a priority of mine to ensure the people of Nevada receive the resources they need and deserve.”</w:t>
            </w:r>
          </w:p>
          <w:p w:rsidR="004E035C" w:rsidRDefault="004E035C" w:rsidP="00A144FE">
            <w:pPr>
              <w:spacing w:before="100" w:beforeAutospacing="1" w:after="100" w:afterAutospacing="1"/>
              <w:rPr>
                <w:b/>
                <w:color w:val="000000"/>
                <w:sz w:val="23"/>
                <w:szCs w:val="23"/>
                <w:u w:val="single"/>
                <w:shd w:val="clear" w:color="auto" w:fill="FFFFFF"/>
              </w:rPr>
            </w:pPr>
            <w:r w:rsidRPr="004E035C">
              <w:rPr>
                <w:b/>
                <w:color w:val="000000"/>
                <w:sz w:val="23"/>
                <w:szCs w:val="23"/>
                <w:u w:val="single"/>
                <w:shd w:val="clear" w:color="auto" w:fill="FFFFFF"/>
              </w:rPr>
              <w:t>Background:</w:t>
            </w:r>
          </w:p>
          <w:p w:rsidR="004E035C" w:rsidRPr="006A3A1B" w:rsidRDefault="00B512F5" w:rsidP="00A144FE">
            <w:pPr>
              <w:spacing w:before="100" w:beforeAutospacing="1" w:after="100" w:afterAutospacing="1"/>
              <w:rPr>
                <w:color w:val="000000"/>
                <w:sz w:val="23"/>
                <w:szCs w:val="23"/>
                <w:shd w:val="clear" w:color="auto" w:fill="FFFFFF"/>
              </w:rPr>
            </w:pPr>
            <w:hyperlink r:id="rId7" w:history="1">
              <w:r w:rsidR="00FC3192" w:rsidRPr="00FC3192">
                <w:rPr>
                  <w:rStyle w:val="Hyperlink"/>
                  <w:sz w:val="23"/>
                  <w:szCs w:val="23"/>
                  <w:shd w:val="clear" w:color="auto" w:fill="FFFFFF"/>
                </w:rPr>
                <w:t>Building on his efforts from last Congress</w:t>
              </w:r>
            </w:hyperlink>
            <w:r w:rsidR="00FC3192" w:rsidRPr="00FC3192">
              <w:rPr>
                <w:color w:val="000000"/>
                <w:sz w:val="23"/>
                <w:szCs w:val="23"/>
                <w:shd w:val="clear" w:color="auto" w:fill="FFFFFF"/>
              </w:rPr>
              <w:t>, Senator Heller remains committed to brin</w:t>
            </w:r>
            <w:r w:rsidR="00E15403">
              <w:rPr>
                <w:color w:val="000000"/>
                <w:sz w:val="23"/>
                <w:szCs w:val="23"/>
                <w:shd w:val="clear" w:color="auto" w:fill="FFFFFF"/>
              </w:rPr>
              <w:t>g</w:t>
            </w:r>
            <w:r w:rsidR="00FC3192" w:rsidRPr="00FC3192">
              <w:rPr>
                <w:color w:val="000000"/>
                <w:sz w:val="23"/>
                <w:szCs w:val="23"/>
                <w:shd w:val="clear" w:color="auto" w:fill="FFFFFF"/>
              </w:rPr>
              <w:t xml:space="preserve">ing broadband access to rural Nevadans. </w:t>
            </w:r>
          </w:p>
          <w:p w:rsidR="004A6226" w:rsidRDefault="004A6226" w:rsidP="00A144FE">
            <w:pPr>
              <w:jc w:val="center"/>
            </w:pPr>
            <w:r>
              <w:t>###</w:t>
            </w:r>
          </w:p>
          <w:p w:rsidR="004A6226" w:rsidRPr="006D0E64" w:rsidRDefault="004A6226" w:rsidP="00A144FE">
            <w:pPr>
              <w:jc w:val="center"/>
            </w:pPr>
          </w:p>
          <w:p w:rsidR="004A6226" w:rsidRDefault="004A6226" w:rsidP="00A144FE">
            <w:pPr>
              <w:jc w:val="center"/>
              <w:rPr>
                <w:b/>
              </w:rPr>
            </w:pPr>
            <w:r>
              <w:rPr>
                <w:noProof/>
                <w:color w:val="0000FF"/>
              </w:rPr>
              <w:drawing>
                <wp:inline distT="0" distB="0" distL="0" distR="0" wp14:anchorId="5E41B39A" wp14:editId="1993F815">
                  <wp:extent cx="327660" cy="327660"/>
                  <wp:effectExtent l="0" t="0" r="0" b="0"/>
                  <wp:docPr id="4" name="Picture 4" descr="cid:image005.png@01D15EA3.CEBDCB0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5CA10F00" wp14:editId="29C956E2">
                  <wp:extent cx="327660" cy="327660"/>
                  <wp:effectExtent l="0" t="0" r="0" b="0"/>
                  <wp:docPr id="3" name="Picture 3" descr="cid:image006.png@01D15EA3.CEBDCB0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2C16D473" wp14:editId="02E10A09">
                  <wp:extent cx="327660" cy="327660"/>
                  <wp:effectExtent l="0" t="0" r="0" b="0"/>
                  <wp:docPr id="2" name="Picture 2" descr="cid:image007.png@01D15EA3.CEBDCB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4A6226" w:rsidRPr="006D0E64" w:rsidRDefault="004A6226" w:rsidP="00A144FE">
            <w:pPr>
              <w:jc w:val="center"/>
              <w:rPr>
                <w:b/>
              </w:rPr>
            </w:pPr>
          </w:p>
        </w:tc>
      </w:tr>
    </w:tbl>
    <w:p w:rsidR="004A6226" w:rsidRPr="006D0E64" w:rsidRDefault="004A6226" w:rsidP="004A6226"/>
    <w:p w:rsidR="0032428D" w:rsidRDefault="0032428D"/>
    <w:sectPr w:rsidR="00324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71EBA"/>
    <w:multiLevelType w:val="multilevel"/>
    <w:tmpl w:val="F05ED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26"/>
    <w:rsid w:val="0032428D"/>
    <w:rsid w:val="004A6226"/>
    <w:rsid w:val="004E035C"/>
    <w:rsid w:val="006A3A1B"/>
    <w:rsid w:val="00AF279B"/>
    <w:rsid w:val="00CE7EEB"/>
    <w:rsid w:val="00E15403"/>
    <w:rsid w:val="00FC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4250F-BFF7-4E7B-8E7F-8B05882E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2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226"/>
    <w:rPr>
      <w:color w:val="0563C1" w:themeColor="hyperlink"/>
      <w:u w:val="single"/>
    </w:rPr>
  </w:style>
  <w:style w:type="table" w:styleId="TableGrid">
    <w:name w:val="Table Grid"/>
    <w:basedOn w:val="TableNormal"/>
    <w:uiPriority w:val="59"/>
    <w:rsid w:val="004A6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1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6.png@01D15EA3.CEBDCB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index.cfm/2016/3/icymi-heller-s-fight-to-improve-broadband-access-in-nevada-continues"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7.png@01D15EA3.CEBDCB0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5.png@01D15EA3.CEBDCB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Patel, Neal (Heller)</cp:lastModifiedBy>
  <cp:revision>4</cp:revision>
  <cp:lastPrinted>2017-01-23T21:36:00Z</cp:lastPrinted>
  <dcterms:created xsi:type="dcterms:W3CDTF">2017-01-23T20:53:00Z</dcterms:created>
  <dcterms:modified xsi:type="dcterms:W3CDTF">2017-01-23T22:26:00Z</dcterms:modified>
</cp:coreProperties>
</file>