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bookmarkStart w:id="0" w:name="_GoBack" w:colFirst="0" w:colLast="0"/>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304CD99A" w:rsidR="0057797F" w:rsidRPr="00EA6CBB" w:rsidRDefault="004E39E0" w:rsidP="001F6DA1">
                  <w:pPr>
                    <w:rPr>
                      <w:b/>
                    </w:rPr>
                  </w:pPr>
                  <w:r>
                    <w:t xml:space="preserve">December </w:t>
                  </w:r>
                  <w:r w:rsidR="00AF0CE3">
                    <w:t>30</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12F0C091" w14:textId="739F5D68" w:rsidR="00E62C4F" w:rsidRPr="00E62C4F" w:rsidRDefault="00E62C4F" w:rsidP="00E62C4F">
            <w:pPr>
              <w:jc w:val="center"/>
              <w:rPr>
                <w:sz w:val="20"/>
                <w:szCs w:val="22"/>
              </w:rPr>
            </w:pPr>
            <w:r w:rsidRPr="00E62C4F">
              <w:rPr>
                <w:b/>
                <w:bCs/>
                <w:sz w:val="36"/>
                <w:szCs w:val="40"/>
              </w:rPr>
              <w:t>Heller Wants More from IRS to Modernize Reporting Requirements on Gam</w:t>
            </w:r>
            <w:r w:rsidR="006A5FEE">
              <w:rPr>
                <w:b/>
                <w:bCs/>
                <w:sz w:val="36"/>
                <w:szCs w:val="40"/>
              </w:rPr>
              <w:t>i</w:t>
            </w:r>
            <w:r w:rsidRPr="00E62C4F">
              <w:rPr>
                <w:b/>
                <w:bCs/>
                <w:sz w:val="36"/>
                <w:szCs w:val="40"/>
              </w:rPr>
              <w:t>ng Winnings</w:t>
            </w:r>
          </w:p>
          <w:p w14:paraId="772D7BB6" w14:textId="77777777" w:rsidR="00B363C7" w:rsidRDefault="00B363C7" w:rsidP="00B363C7">
            <w:pPr>
              <w:jc w:val="center"/>
              <w:rPr>
                <w:i/>
                <w:iCs/>
              </w:rPr>
            </w:pPr>
          </w:p>
          <w:p w14:paraId="0FEE99A9" w14:textId="6B79EFC3" w:rsidR="00E62C4F" w:rsidRDefault="00E62C4F" w:rsidP="00E62C4F">
            <w:pPr>
              <w:rPr>
                <w:sz w:val="22"/>
                <w:szCs w:val="22"/>
              </w:rPr>
            </w:pPr>
            <w:r>
              <w:rPr>
                <w:b/>
                <w:bCs/>
              </w:rPr>
              <w:t>(Washington, DC)</w:t>
            </w:r>
            <w:r>
              <w:t xml:space="preserve"> –</w:t>
            </w:r>
            <w:r>
              <w:rPr>
                <w:shd w:val="clear" w:color="auto" w:fill="FFFFFF"/>
              </w:rPr>
              <w:t xml:space="preserve"> </w:t>
            </w:r>
            <w:r>
              <w:t>United States Senator Dean Heller issued the following statement after the Internal Revenue Service (IRS) recently finalized its regulation on filing of information returns for gam</w:t>
            </w:r>
            <w:r>
              <w:t>ing</w:t>
            </w:r>
            <w:r>
              <w:t xml:space="preserve"> winnings, such as bingo, slot machine play</w:t>
            </w:r>
            <w:r>
              <w:t>,</w:t>
            </w:r>
            <w:r>
              <w:t xml:space="preserve"> and keno: </w:t>
            </w:r>
          </w:p>
          <w:p w14:paraId="4CD5C26F" w14:textId="77777777" w:rsidR="00DD48BA" w:rsidRPr="00A23123" w:rsidRDefault="00DD48BA" w:rsidP="00B363C7">
            <w:pPr>
              <w:rPr>
                <w:shd w:val="clear" w:color="auto" w:fill="FFFFFF"/>
              </w:rPr>
            </w:pPr>
          </w:p>
          <w:p w14:paraId="4A3B774E" w14:textId="28E1DF28" w:rsidR="00E62C4F" w:rsidRDefault="00E62C4F" w:rsidP="00E62C4F">
            <w:pPr>
              <w:rPr>
                <w:sz w:val="22"/>
                <w:szCs w:val="22"/>
              </w:rPr>
            </w:pPr>
            <w:r>
              <w:rPr>
                <w:b/>
                <w:bCs/>
              </w:rPr>
              <w:t>“The recently finalized IRS rules regarding information reporting requirements for slot winnings, bingo, and keno are a step in the right direction. I wrote several letters to the IRS, as well as personally spoke to IRS Commissioner Koskinen, last year expressing my serious concerns over the potential increased labor costs and reduced business revenue if these thresholds had been reduced. With the gaming industry supporting approximately 1.7 million jobs, I am pleased to see the thresholds are not being further reduced. However, as I have stated to the IRS Commissioner, </w:t>
            </w:r>
            <w:r w:rsidR="005C7BCD">
              <w:rPr>
                <w:b/>
                <w:bCs/>
              </w:rPr>
              <w:t>t</w:t>
            </w:r>
            <w:r>
              <w:rPr>
                <w:b/>
                <w:bCs/>
              </w:rPr>
              <w:t>he outdated number should be modernized to a figure closer to $5000 to accurately reflect a dollar amount in today’s world,”</w:t>
            </w:r>
            <w:r>
              <w:t xml:space="preserve"> said U.S. Senator Dean Heller.  </w:t>
            </w:r>
          </w:p>
          <w:p w14:paraId="7A02E145" w14:textId="77777777" w:rsidR="00AF0CE3" w:rsidRDefault="00AF0CE3" w:rsidP="00AF0CE3"/>
          <w:p w14:paraId="62A66FF2" w14:textId="77777777" w:rsidR="00AF0CE3" w:rsidRDefault="00AF0CE3" w:rsidP="00AF0CE3">
            <w:pPr>
              <w:shd w:val="clear" w:color="auto" w:fill="FFFFFF"/>
              <w:rPr>
                <w:u w:val="single"/>
              </w:rPr>
            </w:pPr>
            <w:r w:rsidRPr="003F14E9">
              <w:rPr>
                <w:b/>
                <w:bCs/>
                <w:u w:val="single"/>
              </w:rPr>
              <w:t>Background:</w:t>
            </w:r>
            <w:r w:rsidRPr="003F14E9">
              <w:rPr>
                <w:u w:val="single"/>
              </w:rPr>
              <w:t xml:space="preserve"> </w:t>
            </w:r>
          </w:p>
          <w:p w14:paraId="5B890B33" w14:textId="41A51B05" w:rsidR="00AF0CE3" w:rsidRDefault="00AF0CE3" w:rsidP="00AF0CE3">
            <w:pPr>
              <w:rPr>
                <w:sz w:val="22"/>
                <w:szCs w:val="22"/>
              </w:rPr>
            </w:pPr>
          </w:p>
          <w:p w14:paraId="0008E8A4" w14:textId="30CBF062" w:rsidR="00E62C4F" w:rsidRDefault="00E62C4F" w:rsidP="00E62C4F">
            <w:pPr>
              <w:rPr>
                <w:sz w:val="22"/>
                <w:szCs w:val="22"/>
              </w:rPr>
            </w:pPr>
            <w:r>
              <w:t xml:space="preserve">Senator Heller wrote a </w:t>
            </w:r>
            <w:hyperlink r:id="rId7" w:anchor="_blank" w:history="1">
              <w:r>
                <w:rPr>
                  <w:rStyle w:val="Hyperlink"/>
                </w:rPr>
                <w:t>letter</w:t>
              </w:r>
            </w:hyperlink>
            <w:r>
              <w:t xml:space="preserve"> to IRS Commissioner John Koskinen outlining opposition to the regulation last year. In it, Heller argued reducing the reporting threshold would unnecessarily burden both patrons and businesses in the gaming industry. Heller continues to advocate for an adjustment by the IRS to accurately reflect</w:t>
            </w:r>
            <w:r>
              <w:t xml:space="preserve"> a dollar amount. </w:t>
            </w:r>
          </w:p>
          <w:p w14:paraId="476C6396" w14:textId="77777777" w:rsidR="00DB2A9D" w:rsidRDefault="00DB2A9D" w:rsidP="00B363C7">
            <w:pPr>
              <w:shd w:val="clear" w:color="auto" w:fill="FFFFFF"/>
              <w:rPr>
                <w:u w:val="single"/>
              </w:rPr>
            </w:pPr>
          </w:p>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bookmarkEnd w:id="0"/>
    </w:tbl>
    <w:p w14:paraId="1CF75A79" w14:textId="05B4F136" w:rsidR="00B06589" w:rsidRDefault="00B06589" w:rsidP="002E34F5"/>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0"/>
  </w:num>
  <w:num w:numId="6">
    <w:abstractNumId w:val="13"/>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C136B"/>
    <w:rsid w:val="000C1433"/>
    <w:rsid w:val="000C2D7A"/>
    <w:rsid w:val="000C3916"/>
    <w:rsid w:val="000C43CD"/>
    <w:rsid w:val="000D344E"/>
    <w:rsid w:val="000D7D8B"/>
    <w:rsid w:val="000E1E59"/>
    <w:rsid w:val="000E2166"/>
    <w:rsid w:val="000E53A1"/>
    <w:rsid w:val="000E651D"/>
    <w:rsid w:val="000F2396"/>
    <w:rsid w:val="000F470E"/>
    <w:rsid w:val="000F691C"/>
    <w:rsid w:val="0010711A"/>
    <w:rsid w:val="001279E4"/>
    <w:rsid w:val="00133E54"/>
    <w:rsid w:val="001363E7"/>
    <w:rsid w:val="00147EC3"/>
    <w:rsid w:val="0015344F"/>
    <w:rsid w:val="001747F2"/>
    <w:rsid w:val="00183296"/>
    <w:rsid w:val="0018386B"/>
    <w:rsid w:val="0018782C"/>
    <w:rsid w:val="00190BB5"/>
    <w:rsid w:val="00192FC1"/>
    <w:rsid w:val="001A20FF"/>
    <w:rsid w:val="001B3C09"/>
    <w:rsid w:val="001C330B"/>
    <w:rsid w:val="001E791A"/>
    <w:rsid w:val="001E7D2B"/>
    <w:rsid w:val="001F38A5"/>
    <w:rsid w:val="001F3B93"/>
    <w:rsid w:val="001F68F1"/>
    <w:rsid w:val="001F6DA1"/>
    <w:rsid w:val="001F7D3B"/>
    <w:rsid w:val="002017CB"/>
    <w:rsid w:val="00202893"/>
    <w:rsid w:val="0021049E"/>
    <w:rsid w:val="00226558"/>
    <w:rsid w:val="00230041"/>
    <w:rsid w:val="002611DC"/>
    <w:rsid w:val="00264563"/>
    <w:rsid w:val="002705E2"/>
    <w:rsid w:val="00282246"/>
    <w:rsid w:val="00283CA4"/>
    <w:rsid w:val="002C4349"/>
    <w:rsid w:val="002C6A7F"/>
    <w:rsid w:val="002D09C1"/>
    <w:rsid w:val="002E34F5"/>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8557C"/>
    <w:rsid w:val="004A3809"/>
    <w:rsid w:val="004B2C96"/>
    <w:rsid w:val="004B6797"/>
    <w:rsid w:val="004C3DF0"/>
    <w:rsid w:val="004D34CB"/>
    <w:rsid w:val="004D49A5"/>
    <w:rsid w:val="004E39E0"/>
    <w:rsid w:val="004E4020"/>
    <w:rsid w:val="004F5BBB"/>
    <w:rsid w:val="004F62B8"/>
    <w:rsid w:val="0051477D"/>
    <w:rsid w:val="00516650"/>
    <w:rsid w:val="00521035"/>
    <w:rsid w:val="0052647C"/>
    <w:rsid w:val="0053229F"/>
    <w:rsid w:val="0053701B"/>
    <w:rsid w:val="00541103"/>
    <w:rsid w:val="005427F2"/>
    <w:rsid w:val="00560007"/>
    <w:rsid w:val="00571696"/>
    <w:rsid w:val="0057797F"/>
    <w:rsid w:val="00580E98"/>
    <w:rsid w:val="005A41D9"/>
    <w:rsid w:val="005B129C"/>
    <w:rsid w:val="005C00B5"/>
    <w:rsid w:val="005C0224"/>
    <w:rsid w:val="005C7BCD"/>
    <w:rsid w:val="005D18E5"/>
    <w:rsid w:val="005D1DB8"/>
    <w:rsid w:val="005E2B49"/>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A5FEE"/>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01E0"/>
    <w:rsid w:val="008E3D5A"/>
    <w:rsid w:val="008E4059"/>
    <w:rsid w:val="008E4445"/>
    <w:rsid w:val="008E507F"/>
    <w:rsid w:val="008F7E41"/>
    <w:rsid w:val="00900C81"/>
    <w:rsid w:val="00935CD1"/>
    <w:rsid w:val="0094197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0CE3"/>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1DAE"/>
    <w:rsid w:val="00CD4730"/>
    <w:rsid w:val="00CE3852"/>
    <w:rsid w:val="00CF71D0"/>
    <w:rsid w:val="00D01DD0"/>
    <w:rsid w:val="00D134A8"/>
    <w:rsid w:val="00D135D0"/>
    <w:rsid w:val="00D14576"/>
    <w:rsid w:val="00D16FE8"/>
    <w:rsid w:val="00D22D64"/>
    <w:rsid w:val="00D27611"/>
    <w:rsid w:val="00D35FA5"/>
    <w:rsid w:val="00D36A43"/>
    <w:rsid w:val="00DA0843"/>
    <w:rsid w:val="00DA0C7A"/>
    <w:rsid w:val="00DA1AFE"/>
    <w:rsid w:val="00DA46B8"/>
    <w:rsid w:val="00DB2A9D"/>
    <w:rsid w:val="00DC0779"/>
    <w:rsid w:val="00DC4C4F"/>
    <w:rsid w:val="00DC70D2"/>
    <w:rsid w:val="00DD0F06"/>
    <w:rsid w:val="00DD48BA"/>
    <w:rsid w:val="00DE3792"/>
    <w:rsid w:val="00DE6BF4"/>
    <w:rsid w:val="00DF569A"/>
    <w:rsid w:val="00E03CCA"/>
    <w:rsid w:val="00E04733"/>
    <w:rsid w:val="00E10DEB"/>
    <w:rsid w:val="00E11C6A"/>
    <w:rsid w:val="00E1448D"/>
    <w:rsid w:val="00E24BC4"/>
    <w:rsid w:val="00E32DE4"/>
    <w:rsid w:val="00E37EC2"/>
    <w:rsid w:val="00E42A79"/>
    <w:rsid w:val="00E462EF"/>
    <w:rsid w:val="00E56311"/>
    <w:rsid w:val="00E62C4F"/>
    <w:rsid w:val="00E62E5B"/>
    <w:rsid w:val="00E64C60"/>
    <w:rsid w:val="00E66B04"/>
    <w:rsid w:val="00E671E7"/>
    <w:rsid w:val="00E72F76"/>
    <w:rsid w:val="00E73B34"/>
    <w:rsid w:val="00E80FDF"/>
    <w:rsid w:val="00E85211"/>
    <w:rsid w:val="00E92F19"/>
    <w:rsid w:val="00E96E81"/>
    <w:rsid w:val="00EA0175"/>
    <w:rsid w:val="00EA6CBB"/>
    <w:rsid w:val="00EC1CAB"/>
    <w:rsid w:val="00ED05F5"/>
    <w:rsid w:val="00ED3C0C"/>
    <w:rsid w:val="00ED47AC"/>
    <w:rsid w:val="00EE6201"/>
    <w:rsid w:val="00EF7727"/>
    <w:rsid w:val="00F0029D"/>
    <w:rsid w:val="00F00535"/>
    <w:rsid w:val="00F05C60"/>
    <w:rsid w:val="00F14F7B"/>
    <w:rsid w:val="00F22624"/>
    <w:rsid w:val="00F3199C"/>
    <w:rsid w:val="00F31C21"/>
    <w:rsid w:val="00F3206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94055020">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2972069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4241380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9429828">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9643756">
      <w:bodyDiv w:val="1"/>
      <w:marLeft w:val="0"/>
      <w:marRight w:val="0"/>
      <w:marTop w:val="0"/>
      <w:marBottom w:val="0"/>
      <w:divBdr>
        <w:top w:val="none" w:sz="0" w:space="0" w:color="auto"/>
        <w:left w:val="none" w:sz="0" w:space="0" w:color="auto"/>
        <w:bottom w:val="none" w:sz="0" w:space="0" w:color="auto"/>
        <w:right w:val="none" w:sz="0" w:space="0" w:color="auto"/>
      </w:divBdr>
    </w:div>
    <w:div w:id="1373578654">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28255165">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3993003">
      <w:bodyDiv w:val="1"/>
      <w:marLeft w:val="0"/>
      <w:marRight w:val="0"/>
      <w:marTop w:val="0"/>
      <w:marBottom w:val="0"/>
      <w:divBdr>
        <w:top w:val="none" w:sz="0" w:space="0" w:color="auto"/>
        <w:left w:val="none" w:sz="0" w:space="0" w:color="auto"/>
        <w:bottom w:val="none" w:sz="0" w:space="0" w:color="auto"/>
        <w:right w:val="none" w:sz="0" w:space="0" w:color="auto"/>
      </w:divBdr>
    </w:div>
    <w:div w:id="1766539834">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20939859">
      <w:bodyDiv w:val="1"/>
      <w:marLeft w:val="0"/>
      <w:marRight w:val="0"/>
      <w:marTop w:val="0"/>
      <w:marBottom w:val="0"/>
      <w:divBdr>
        <w:top w:val="none" w:sz="0" w:space="0" w:color="auto"/>
        <w:left w:val="none" w:sz="0" w:space="0" w:color="auto"/>
        <w:bottom w:val="none" w:sz="0" w:space="0" w:color="auto"/>
        <w:right w:val="none" w:sz="0" w:space="0" w:color="auto"/>
      </w:divBdr>
    </w:div>
    <w:div w:id="196839392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87791ea8-7b7b-4e15-8f15-19561a79070b/Final%20Comments%20for%20Section%206041.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5</cp:revision>
  <cp:lastPrinted>2016-12-30T17:51:00Z</cp:lastPrinted>
  <dcterms:created xsi:type="dcterms:W3CDTF">2016-12-30T16:13:00Z</dcterms:created>
  <dcterms:modified xsi:type="dcterms:W3CDTF">2017-01-02T14:12:00Z</dcterms:modified>
</cp:coreProperties>
</file>