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15" w:type="dxa"/>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353"/>
      </w:tblGrid>
      <w:tr w:rsidR="003B0819" w:rsidTr="00365D4A">
        <w:tc>
          <w:tcPr>
            <w:tcW w:w="9315" w:type="dxa"/>
          </w:tcPr>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5642"/>
            </w:tblGrid>
            <w:tr w:rsidR="00365D4A" w:rsidRPr="00EA6CBB" w:rsidTr="00911000">
              <w:trPr>
                <w:trHeight w:val="221"/>
              </w:trPr>
              <w:tc>
                <w:tcPr>
                  <w:tcW w:w="3621" w:type="dxa"/>
                </w:tcPr>
                <w:p w:rsidR="00365D4A" w:rsidRDefault="00365D4A" w:rsidP="00365D4A">
                  <w:pPr>
                    <w:jc w:val="center"/>
                  </w:pPr>
                </w:p>
              </w:tc>
              <w:tc>
                <w:tcPr>
                  <w:tcW w:w="5642" w:type="dxa"/>
                </w:tcPr>
                <w:p w:rsidR="00365D4A" w:rsidRDefault="00365D4A" w:rsidP="00365D4A">
                  <w:r>
                    <w:rPr>
                      <w:noProof/>
                    </w:rPr>
                    <w:drawing>
                      <wp:inline distT="0" distB="0" distL="0" distR="0" wp14:anchorId="0FC6539B" wp14:editId="468217DB">
                        <wp:extent cx="1314450" cy="1244009"/>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5039" cy="1244566"/>
                                </a:xfrm>
                                <a:prstGeom prst="rect">
                                  <a:avLst/>
                                </a:prstGeom>
                                <a:noFill/>
                                <a:ln>
                                  <a:noFill/>
                                </a:ln>
                              </pic:spPr>
                            </pic:pic>
                          </a:graphicData>
                        </a:graphic>
                      </wp:inline>
                    </w:drawing>
                  </w:r>
                </w:p>
              </w:tc>
            </w:tr>
            <w:tr w:rsidR="00365D4A" w:rsidRPr="00EA6CBB" w:rsidTr="00911000">
              <w:trPr>
                <w:trHeight w:val="221"/>
              </w:trPr>
              <w:tc>
                <w:tcPr>
                  <w:tcW w:w="3621" w:type="dxa"/>
                </w:tcPr>
                <w:p w:rsidR="00365D4A" w:rsidRDefault="00365D4A" w:rsidP="00365D4A"/>
              </w:tc>
              <w:tc>
                <w:tcPr>
                  <w:tcW w:w="5642" w:type="dxa"/>
                </w:tcPr>
                <w:p w:rsidR="00365D4A" w:rsidRDefault="00365D4A" w:rsidP="00365D4A">
                  <w:pPr>
                    <w:jc w:val="center"/>
                  </w:pPr>
                </w:p>
              </w:tc>
            </w:tr>
            <w:tr w:rsidR="00365D4A" w:rsidRPr="001D661F" w:rsidTr="00911000">
              <w:trPr>
                <w:trHeight w:val="208"/>
              </w:trPr>
              <w:tc>
                <w:tcPr>
                  <w:tcW w:w="3621" w:type="dxa"/>
                </w:tcPr>
                <w:p w:rsidR="00365D4A" w:rsidRPr="001D661F" w:rsidRDefault="00365D4A" w:rsidP="00365D4A">
                  <w:pPr>
                    <w:rPr>
                      <w:b/>
                    </w:rPr>
                  </w:pPr>
                  <w:r w:rsidRPr="001D661F">
                    <w:rPr>
                      <w:b/>
                    </w:rPr>
                    <w:t>For Immediate Release:</w:t>
                  </w:r>
                </w:p>
              </w:tc>
              <w:tc>
                <w:tcPr>
                  <w:tcW w:w="5642" w:type="dxa"/>
                </w:tcPr>
                <w:p w:rsidR="00365D4A" w:rsidRPr="001D661F" w:rsidRDefault="00365D4A" w:rsidP="00365D4A">
                  <w:pPr>
                    <w:jc w:val="right"/>
                    <w:rPr>
                      <w:b/>
                    </w:rPr>
                  </w:pPr>
                  <w:r w:rsidRPr="001D661F">
                    <w:rPr>
                      <w:b/>
                    </w:rPr>
                    <w:t xml:space="preserve">Contacts: </w:t>
                  </w:r>
                </w:p>
              </w:tc>
            </w:tr>
            <w:tr w:rsidR="00365D4A" w:rsidRPr="001D661F" w:rsidTr="00911000">
              <w:trPr>
                <w:trHeight w:val="1082"/>
              </w:trPr>
              <w:tc>
                <w:tcPr>
                  <w:tcW w:w="3621" w:type="dxa"/>
                </w:tcPr>
                <w:p w:rsidR="00365D4A" w:rsidRPr="001D661F" w:rsidRDefault="001A5616" w:rsidP="00365D4A">
                  <w:pPr>
                    <w:rPr>
                      <w:b/>
                    </w:rPr>
                  </w:pPr>
                  <w:r>
                    <w:t>April 3</w:t>
                  </w:r>
                  <w:r w:rsidR="00365D4A" w:rsidRPr="001D661F">
                    <w:t>, 2017</w:t>
                  </w:r>
                </w:p>
              </w:tc>
              <w:tc>
                <w:tcPr>
                  <w:tcW w:w="5642" w:type="dxa"/>
                </w:tcPr>
                <w:p w:rsidR="00161A60" w:rsidRPr="00600208" w:rsidRDefault="00CE2F95" w:rsidP="00161A60">
                  <w:pPr>
                    <w:jc w:val="right"/>
                  </w:pPr>
                  <w:hyperlink r:id="rId6" w:history="1">
                    <w:r w:rsidR="00600208" w:rsidRPr="00600208">
                      <w:rPr>
                        <w:rStyle w:val="Hyperlink"/>
                        <w:color w:val="0000FF"/>
                      </w:rPr>
                      <w:t>M</w:t>
                    </w:r>
                    <w:r w:rsidR="00600208">
                      <w:rPr>
                        <w:rStyle w:val="Hyperlink"/>
                        <w:color w:val="0000FF"/>
                      </w:rPr>
                      <w:t>egan Taylor</w:t>
                    </w:r>
                  </w:hyperlink>
                  <w:r w:rsidR="00161A60" w:rsidRPr="00600208">
                    <w:t xml:space="preserve"> (202) 224-6244 (Heller)</w:t>
                  </w:r>
                </w:p>
                <w:p w:rsidR="00600208" w:rsidRDefault="00CE2F95" w:rsidP="00161A60">
                  <w:pPr>
                    <w:jc w:val="right"/>
                    <w:rPr>
                      <w:color w:val="000000"/>
                    </w:rPr>
                  </w:pPr>
                  <w:hyperlink r:id="rId7" w:history="1">
                    <w:r w:rsidR="00600208" w:rsidRPr="00600208">
                      <w:rPr>
                        <w:rStyle w:val="Hyperlink"/>
                        <w:color w:val="0000FF"/>
                      </w:rPr>
                      <w:t>Amanda Maddox</w:t>
                    </w:r>
                  </w:hyperlink>
                  <w:r w:rsidR="00600208" w:rsidRPr="00600208">
                    <w:rPr>
                      <w:color w:val="000000"/>
                    </w:rPr>
                    <w:t xml:space="preserve"> 202-224-7777 (Isakson)</w:t>
                  </w:r>
                </w:p>
                <w:p w:rsidR="00600208" w:rsidRPr="00600208" w:rsidRDefault="00CE2F95" w:rsidP="00161A60">
                  <w:pPr>
                    <w:jc w:val="right"/>
                  </w:pPr>
                  <w:hyperlink r:id="rId8" w:history="1">
                    <w:proofErr w:type="spellStart"/>
                    <w:r w:rsidR="00600208" w:rsidRPr="00600208">
                      <w:rPr>
                        <w:rStyle w:val="Hyperlink"/>
                        <w:color w:val="0000FF"/>
                      </w:rPr>
                      <w:t>Marnee</w:t>
                    </w:r>
                    <w:proofErr w:type="spellEnd"/>
                    <w:r w:rsidR="00600208" w:rsidRPr="00600208">
                      <w:rPr>
                        <w:rStyle w:val="Hyperlink"/>
                        <w:color w:val="0000FF"/>
                      </w:rPr>
                      <w:t xml:space="preserve"> Banks</w:t>
                    </w:r>
                  </w:hyperlink>
                  <w:r w:rsidR="00600208" w:rsidRPr="00600208">
                    <w:rPr>
                      <w:color w:val="000000"/>
                    </w:rPr>
                    <w:t xml:space="preserve"> 202-228-0371 (Tester)</w:t>
                  </w:r>
                </w:p>
                <w:p w:rsidR="00161A60" w:rsidRDefault="009D0166" w:rsidP="00161A60">
                  <w:pPr>
                    <w:jc w:val="right"/>
                  </w:pPr>
                  <w:r>
                    <w:t xml:space="preserve"> </w:t>
                  </w:r>
                </w:p>
                <w:p w:rsidR="00365D4A" w:rsidRPr="001D661F" w:rsidRDefault="00365D4A" w:rsidP="00161A60">
                  <w:pPr>
                    <w:jc w:val="right"/>
                  </w:pPr>
                </w:p>
              </w:tc>
            </w:tr>
          </w:tbl>
          <w:p w:rsidR="00F74AA8" w:rsidRDefault="00F74AA8" w:rsidP="00F74AA8">
            <w:pPr>
              <w:jc w:val="center"/>
            </w:pPr>
            <w:r>
              <w:rPr>
                <w:b/>
                <w:bCs/>
                <w:sz w:val="36"/>
                <w:szCs w:val="36"/>
              </w:rPr>
              <w:t>Heller, Isakson, Tester Introduce Bill to Increase Benefits for Veterans</w:t>
            </w:r>
            <w:r>
              <w:t xml:space="preserve"> </w:t>
            </w:r>
          </w:p>
          <w:p w:rsidR="00F74AA8" w:rsidRDefault="00F74AA8" w:rsidP="00F74AA8">
            <w:pPr>
              <w:spacing w:after="280"/>
              <w:jc w:val="center"/>
              <w:rPr>
                <w:i/>
                <w:iCs/>
                <w:sz w:val="28"/>
                <w:szCs w:val="28"/>
              </w:rPr>
            </w:pPr>
            <w:r>
              <w:rPr>
                <w:i/>
                <w:iCs/>
                <w:sz w:val="28"/>
                <w:szCs w:val="28"/>
              </w:rPr>
              <w:t>Bipartisan Bill Boosts Veterans’ Disability Compensation, Accommodate for Cost-of-Living Adjustment</w:t>
            </w:r>
          </w:p>
          <w:p w:rsidR="00CE2F95" w:rsidRDefault="00CE2F95" w:rsidP="00CE2F95">
            <w:r>
              <w:rPr>
                <w:b/>
                <w:bCs/>
              </w:rPr>
              <w:t>Washington, D.C.</w:t>
            </w:r>
            <w:r>
              <w:t xml:space="preserve"> – U.S. Senator Dean Heller (R-NV) joined with members of the Senate Veterans’ Affairs Committee, led by Chairman Johnny Isakson (R-GA) and Ranking Member Jon Tester (D-MT), in introducing the Veterans’ Compensation Cost-of-Living Adjustment Act of 2017, bipartisan legislation to increase veterans’ disability benefits from the Department of Veterans Affairs (VA). </w:t>
            </w:r>
          </w:p>
          <w:p w:rsidR="00CE2F95" w:rsidRDefault="00CE2F95" w:rsidP="00CE2F95">
            <w:pPr>
              <w:rPr>
                <w:sz w:val="22"/>
                <w:szCs w:val="22"/>
              </w:rPr>
            </w:pPr>
          </w:p>
          <w:p w:rsidR="00CE2F95" w:rsidRDefault="00CE2F95" w:rsidP="00CE2F95">
            <w:r>
              <w:t xml:space="preserve">“Nevada is home to over 300,000 veterans, and I am committed to fighting to see that they </w:t>
            </w:r>
            <w:r>
              <w:rPr>
                <w:shd w:val="clear" w:color="auto" w:fill="FFFFFF"/>
              </w:rPr>
              <w:t>receive the disability and health care be</w:t>
            </w:r>
            <w:bookmarkStart w:id="0" w:name="_GoBack"/>
            <w:bookmarkEnd w:id="0"/>
            <w:r>
              <w:rPr>
                <w:shd w:val="clear" w:color="auto" w:fill="FFFFFF"/>
              </w:rPr>
              <w:t>nefits they have earned</w:t>
            </w:r>
            <w:r>
              <w:t xml:space="preserve">,” </w:t>
            </w:r>
            <w:r>
              <w:rPr>
                <w:b/>
                <w:bCs/>
              </w:rPr>
              <w:t>said Heller.</w:t>
            </w:r>
            <w:r>
              <w:t xml:space="preserve"> “As the cost of living for veterans rises, it’s essential that the benefits provided by the VA reflect those increases. I’m proud of this bipartisan effort to stand up for those who have taken care of us and to make good on our country’s promise to them.” </w:t>
            </w:r>
          </w:p>
          <w:p w:rsidR="00F74AA8" w:rsidRDefault="00F74AA8" w:rsidP="00F74AA8"/>
          <w:p w:rsidR="00F74AA8" w:rsidRDefault="00F74AA8" w:rsidP="00F74AA8">
            <w:r>
              <w:t xml:space="preserve">“Our men and women in uniform have sacrificed greatly, and it is our duty to provide veterans and their families with the benefits they so rightly deserve,” </w:t>
            </w:r>
            <w:r>
              <w:rPr>
                <w:b/>
                <w:bCs/>
              </w:rPr>
              <w:t>said Isakson.</w:t>
            </w:r>
            <w:r>
              <w:t xml:space="preserve"> “As such, we are working to ensure veterans’ benefits mirror rising living costs in our country.”</w:t>
            </w:r>
          </w:p>
          <w:p w:rsidR="00F74AA8" w:rsidRDefault="00F74AA8" w:rsidP="00F74AA8"/>
          <w:p w:rsidR="00F74AA8" w:rsidRDefault="00F74AA8" w:rsidP="00F74AA8">
            <w:r>
              <w:t xml:space="preserve">“Veterans have earned this benefit, and this increase is a step in the right direction to live up to the promises we made to our men and women in uniform,” </w:t>
            </w:r>
            <w:r>
              <w:rPr>
                <w:b/>
                <w:bCs/>
              </w:rPr>
              <w:t>said Tester.</w:t>
            </w:r>
            <w:r>
              <w:t xml:space="preserve"> “I’m proud to stand with my colleagues from both sides of the aisle to keep veterans’ benefits in line with the rising costs of housing, utilities, and food.”</w:t>
            </w:r>
          </w:p>
          <w:p w:rsidR="00F74AA8" w:rsidRDefault="00F74AA8" w:rsidP="00F74AA8"/>
          <w:p w:rsidR="00F74AA8" w:rsidRDefault="00F74AA8" w:rsidP="00F74AA8">
            <w:r>
              <w:t>The bill, which was co-sponsored by every member of the Senate VA committee, would increase the rates of VA disability compensation, dependency compensation for surviving children and spouses, as well as the clothing allowance for veterans based on rising costs of living.</w:t>
            </w:r>
          </w:p>
          <w:p w:rsidR="00F74AA8" w:rsidRDefault="00F74AA8" w:rsidP="00F74AA8"/>
          <w:p w:rsidR="00F74AA8" w:rsidRDefault="00F74AA8" w:rsidP="00F74AA8">
            <w:r>
              <w:t>This cost-of-living adjustment, which would be equal to the amount of the adjustment given to Social Security recipients, is determined by the Bureau of Labor Statistics’ Consumer Price Index on a yearly basis. The cost-of-living adjustment for veterans would go into effect on Dec. 1, 2017.</w:t>
            </w:r>
          </w:p>
          <w:p w:rsidR="00F74AA8" w:rsidRDefault="00F74AA8" w:rsidP="00F74AA8"/>
          <w:p w:rsidR="00F74AA8" w:rsidRDefault="00F74AA8" w:rsidP="00F74AA8">
            <w:r>
              <w:t xml:space="preserve">In addition to Heller, Isakson, and Tester, the original co-sponsors of the Veterans’ Compensation Cost-of-Living Adjustment Act are U.S. Senators Jerry Moran (R-KS), John </w:t>
            </w:r>
            <w:proofErr w:type="spellStart"/>
            <w:r>
              <w:t>Boozman</w:t>
            </w:r>
            <w:proofErr w:type="spellEnd"/>
            <w:r>
              <w:t xml:space="preserve"> (R-AK), Bill Cassidy (R-LA), Mike Rounds (R-SD), Thom Tillis (R-NC), Dan Sullivan (R-AK), Patty Murray (D-WA), Bernie Sanders (I-VT), Sherrod Brown (D-OH), Richard Blumenthal (D–CT), </w:t>
            </w:r>
            <w:proofErr w:type="spellStart"/>
            <w:r>
              <w:t>Mazie</w:t>
            </w:r>
            <w:proofErr w:type="spellEnd"/>
            <w:r>
              <w:t xml:space="preserve"> </w:t>
            </w:r>
            <w:proofErr w:type="spellStart"/>
            <w:r>
              <w:t>Hirono</w:t>
            </w:r>
            <w:proofErr w:type="spellEnd"/>
            <w:r>
              <w:t xml:space="preserve"> (D-HI), and Joe Manchin (D-WV).</w:t>
            </w:r>
          </w:p>
          <w:p w:rsidR="00F74AA8" w:rsidRDefault="00F74AA8" w:rsidP="00F74AA8"/>
          <w:p w:rsidR="00F74AA8" w:rsidRDefault="00F74AA8" w:rsidP="00F74AA8">
            <w:pPr>
              <w:jc w:val="center"/>
              <w:rPr>
                <w:sz w:val="22"/>
                <w:szCs w:val="22"/>
              </w:rPr>
            </w:pPr>
            <w:r>
              <w:t>###</w:t>
            </w:r>
          </w:p>
          <w:p w:rsidR="00365D4A" w:rsidRPr="001D661F" w:rsidRDefault="00365D4A" w:rsidP="00365D4A">
            <w:r w:rsidRPr="001D661F">
              <w:rPr>
                <w:b/>
                <w:bCs/>
                <w:i/>
                <w:iCs/>
              </w:rPr>
              <w:t> </w:t>
            </w:r>
          </w:p>
          <w:p w:rsidR="00E61D85" w:rsidRDefault="00E61D85" w:rsidP="009D0166"/>
          <w:p w:rsidR="003B0819" w:rsidRPr="0033010E" w:rsidRDefault="003B0819" w:rsidP="00B42689">
            <w:pPr>
              <w:jc w:val="center"/>
            </w:pPr>
            <w:r>
              <w:rPr>
                <w:noProof/>
                <w:color w:val="0000FF"/>
              </w:rPr>
              <w:drawing>
                <wp:inline distT="0" distB="0" distL="0" distR="0" wp14:anchorId="477DDA14" wp14:editId="4224173E">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D9C8787" wp14:editId="7908365B">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B1A4C0D" wp14:editId="4AE46677">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B0819" w:rsidRDefault="003B0819" w:rsidP="00B42689">
            <w:pPr>
              <w:rPr>
                <w:rFonts w:ascii="Georgia" w:hAnsi="Georgia"/>
                <w:b/>
              </w:rPr>
            </w:pPr>
          </w:p>
        </w:tc>
      </w:tr>
    </w:tbl>
    <w:p w:rsidR="005A4F60" w:rsidRDefault="005A4F60"/>
    <w:sectPr w:rsidR="005A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9"/>
    <w:rsid w:val="00001369"/>
    <w:rsid w:val="00011A63"/>
    <w:rsid w:val="000758DF"/>
    <w:rsid w:val="00077D17"/>
    <w:rsid w:val="00087A3B"/>
    <w:rsid w:val="00154DAF"/>
    <w:rsid w:val="00161A60"/>
    <w:rsid w:val="00185A23"/>
    <w:rsid w:val="001A5616"/>
    <w:rsid w:val="001C100C"/>
    <w:rsid w:val="001D661F"/>
    <w:rsid w:val="00216ADA"/>
    <w:rsid w:val="00227977"/>
    <w:rsid w:val="00281125"/>
    <w:rsid w:val="00281E26"/>
    <w:rsid w:val="00290B42"/>
    <w:rsid w:val="002A2923"/>
    <w:rsid w:val="002F464A"/>
    <w:rsid w:val="00332E72"/>
    <w:rsid w:val="00341D6F"/>
    <w:rsid w:val="00346595"/>
    <w:rsid w:val="00365D4A"/>
    <w:rsid w:val="003B0819"/>
    <w:rsid w:val="00447852"/>
    <w:rsid w:val="00496184"/>
    <w:rsid w:val="004E5F67"/>
    <w:rsid w:val="005448D6"/>
    <w:rsid w:val="005630A8"/>
    <w:rsid w:val="005A4F60"/>
    <w:rsid w:val="005D4318"/>
    <w:rsid w:val="00600208"/>
    <w:rsid w:val="006E5605"/>
    <w:rsid w:val="00757BD2"/>
    <w:rsid w:val="007C183C"/>
    <w:rsid w:val="007C6895"/>
    <w:rsid w:val="007F1407"/>
    <w:rsid w:val="008445C3"/>
    <w:rsid w:val="00892A79"/>
    <w:rsid w:val="008E326A"/>
    <w:rsid w:val="009D0166"/>
    <w:rsid w:val="00BF4867"/>
    <w:rsid w:val="00C4723A"/>
    <w:rsid w:val="00CE2F95"/>
    <w:rsid w:val="00D2050F"/>
    <w:rsid w:val="00D35395"/>
    <w:rsid w:val="00D42953"/>
    <w:rsid w:val="00E61D85"/>
    <w:rsid w:val="00F14803"/>
    <w:rsid w:val="00F74AA8"/>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D5F0-5C40-471E-B0CB-931526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19"/>
    <w:rPr>
      <w:color w:val="0563C1" w:themeColor="hyperlink"/>
      <w:u w:val="single"/>
    </w:rPr>
  </w:style>
  <w:style w:type="table" w:styleId="TableGrid">
    <w:name w:val="Table Grid"/>
    <w:basedOn w:val="TableNormal"/>
    <w:uiPriority w:val="59"/>
    <w:rsid w:val="003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19"/>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9"/>
    <w:rPr>
      <w:rFonts w:ascii="Segoe UI" w:eastAsia="Times New Roman" w:hAnsi="Segoe UI" w:cs="Segoe UI"/>
      <w:sz w:val="18"/>
      <w:szCs w:val="18"/>
    </w:rPr>
  </w:style>
  <w:style w:type="paragraph" w:styleId="BlockText">
    <w:name w:val="Block Text"/>
    <w:basedOn w:val="Normal"/>
    <w:uiPriority w:val="99"/>
    <w:semiHidden/>
    <w:unhideWhenUsed/>
    <w:rsid w:val="009D0166"/>
    <w:pPr>
      <w:ind w:left="1440" w:right="1440"/>
      <w:jc w:val="both"/>
    </w:pPr>
    <w:rPr>
      <w:rFonts w:ascii="Courier" w:eastAsiaTheme="minorHAnsi" w:hAnsi="Courie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31010">
      <w:bodyDiv w:val="1"/>
      <w:marLeft w:val="0"/>
      <w:marRight w:val="0"/>
      <w:marTop w:val="0"/>
      <w:marBottom w:val="0"/>
      <w:divBdr>
        <w:top w:val="none" w:sz="0" w:space="0" w:color="auto"/>
        <w:left w:val="none" w:sz="0" w:space="0" w:color="auto"/>
        <w:bottom w:val="none" w:sz="0" w:space="0" w:color="auto"/>
        <w:right w:val="none" w:sz="0" w:space="0" w:color="auto"/>
      </w:divBdr>
    </w:div>
    <w:div w:id="642395553">
      <w:bodyDiv w:val="1"/>
      <w:marLeft w:val="0"/>
      <w:marRight w:val="0"/>
      <w:marTop w:val="0"/>
      <w:marBottom w:val="0"/>
      <w:divBdr>
        <w:top w:val="none" w:sz="0" w:space="0" w:color="auto"/>
        <w:left w:val="none" w:sz="0" w:space="0" w:color="auto"/>
        <w:bottom w:val="none" w:sz="0" w:space="0" w:color="auto"/>
        <w:right w:val="none" w:sz="0" w:space="0" w:color="auto"/>
      </w:divBdr>
    </w:div>
    <w:div w:id="904603323">
      <w:bodyDiv w:val="1"/>
      <w:marLeft w:val="0"/>
      <w:marRight w:val="0"/>
      <w:marTop w:val="0"/>
      <w:marBottom w:val="0"/>
      <w:divBdr>
        <w:top w:val="none" w:sz="0" w:space="0" w:color="auto"/>
        <w:left w:val="none" w:sz="0" w:space="0" w:color="auto"/>
        <w:bottom w:val="none" w:sz="0" w:space="0" w:color="auto"/>
        <w:right w:val="none" w:sz="0" w:space="0" w:color="auto"/>
      </w:divBdr>
    </w:div>
    <w:div w:id="1362127040">
      <w:bodyDiv w:val="1"/>
      <w:marLeft w:val="0"/>
      <w:marRight w:val="0"/>
      <w:marTop w:val="0"/>
      <w:marBottom w:val="0"/>
      <w:divBdr>
        <w:top w:val="none" w:sz="0" w:space="0" w:color="auto"/>
        <w:left w:val="none" w:sz="0" w:space="0" w:color="auto"/>
        <w:bottom w:val="none" w:sz="0" w:space="0" w:color="auto"/>
        <w:right w:val="none" w:sz="0" w:space="0" w:color="auto"/>
      </w:divBdr>
    </w:div>
    <w:div w:id="1427731955">
      <w:bodyDiv w:val="1"/>
      <w:marLeft w:val="0"/>
      <w:marRight w:val="0"/>
      <w:marTop w:val="0"/>
      <w:marBottom w:val="0"/>
      <w:divBdr>
        <w:top w:val="none" w:sz="0" w:space="0" w:color="auto"/>
        <w:left w:val="none" w:sz="0" w:space="0" w:color="auto"/>
        <w:bottom w:val="none" w:sz="0" w:space="0" w:color="auto"/>
        <w:right w:val="none" w:sz="0" w:space="0" w:color="auto"/>
      </w:divBdr>
    </w:div>
    <w:div w:id="20729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ee_Banks@tester.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anda_Maddox@isakson.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3.png@01D07908.A11AC5D0" TargetMode="External"/><Relationship Id="rId5" Type="http://schemas.openxmlformats.org/officeDocument/2006/relationships/image" Target="cid:image003.png@01D087F1.54D5F30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86</cp:revision>
  <cp:lastPrinted>2017-04-03T16:57:00Z</cp:lastPrinted>
  <dcterms:created xsi:type="dcterms:W3CDTF">2017-03-23T14:44:00Z</dcterms:created>
  <dcterms:modified xsi:type="dcterms:W3CDTF">2017-04-03T18:31:00Z</dcterms:modified>
</cp:coreProperties>
</file>