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0BF" w:rsidRDefault="000A60BF" w:rsidP="000A60BF">
      <w:pPr>
        <w:jc w:val="center"/>
      </w:pPr>
      <w:r>
        <w:rPr>
          <w:rFonts w:ascii="Times New Roman" w:hAnsi="Times New Roman"/>
          <w:noProof/>
          <w:color w:val="1F497D"/>
        </w:rPr>
        <w:drawing>
          <wp:inline distT="0" distB="0" distL="0" distR="0">
            <wp:extent cx="5953125" cy="1266825"/>
            <wp:effectExtent l="0" t="0" r="9525" b="9525"/>
            <wp:docPr id="4" name="Picture 4" descr="cid:image001.png@01D32ADF.1F9AD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2ADF.1F9AD2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668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0A60BF" w:rsidTr="000A60BF">
        <w:trPr>
          <w:trHeight w:val="270"/>
          <w:jc w:val="center"/>
        </w:trPr>
        <w:tc>
          <w:tcPr>
            <w:tcW w:w="5181" w:type="dxa"/>
            <w:tcMar>
              <w:top w:w="0" w:type="dxa"/>
              <w:left w:w="108" w:type="dxa"/>
              <w:bottom w:w="0" w:type="dxa"/>
              <w:right w:w="108" w:type="dxa"/>
            </w:tcMar>
            <w:hideMark/>
          </w:tcPr>
          <w:p w:rsidR="000A60BF" w:rsidRDefault="000A60BF">
            <w:pPr>
              <w:spacing w:line="252" w:lineRule="auto"/>
            </w:pPr>
            <w:r>
              <w:rPr>
                <w:rFonts w:ascii="Times New Roman" w:hAnsi="Times New Roman"/>
                <w:b/>
                <w:bCs/>
              </w:rPr>
              <w:t>For Immediate Release:</w:t>
            </w:r>
          </w:p>
        </w:tc>
        <w:tc>
          <w:tcPr>
            <w:tcW w:w="4179" w:type="dxa"/>
            <w:tcMar>
              <w:top w:w="0" w:type="dxa"/>
              <w:left w:w="108" w:type="dxa"/>
              <w:bottom w:w="0" w:type="dxa"/>
              <w:right w:w="108" w:type="dxa"/>
            </w:tcMar>
            <w:hideMark/>
          </w:tcPr>
          <w:p w:rsidR="000A60BF" w:rsidRDefault="000A60BF">
            <w:pPr>
              <w:spacing w:line="252" w:lineRule="auto"/>
              <w:jc w:val="right"/>
            </w:pPr>
            <w:r>
              <w:rPr>
                <w:rFonts w:ascii="Times New Roman" w:hAnsi="Times New Roman"/>
                <w:b/>
                <w:bCs/>
              </w:rPr>
              <w:t xml:space="preserve">Contact: </w:t>
            </w:r>
            <w:hyperlink r:id="rId6" w:history="1">
              <w:r>
                <w:rPr>
                  <w:rStyle w:val="Hyperlink"/>
                  <w:rFonts w:ascii="Times New Roman" w:hAnsi="Times New Roman"/>
                  <w:color w:val="auto"/>
                </w:rPr>
                <w:t>Megan Taylor</w:t>
              </w:r>
            </w:hyperlink>
          </w:p>
        </w:tc>
      </w:tr>
      <w:tr w:rsidR="000A60BF" w:rsidTr="000A60BF">
        <w:trPr>
          <w:trHeight w:val="171"/>
          <w:jc w:val="center"/>
        </w:trPr>
        <w:tc>
          <w:tcPr>
            <w:tcW w:w="5181" w:type="dxa"/>
            <w:tcMar>
              <w:top w:w="0" w:type="dxa"/>
              <w:left w:w="108" w:type="dxa"/>
              <w:bottom w:w="0" w:type="dxa"/>
              <w:right w:w="108" w:type="dxa"/>
            </w:tcMar>
            <w:hideMark/>
          </w:tcPr>
          <w:p w:rsidR="000A60BF" w:rsidRDefault="000A60BF">
            <w:r>
              <w:rPr>
                <w:rFonts w:ascii="Times New Roman" w:hAnsi="Times New Roman"/>
              </w:rPr>
              <w:t>September 11, 2017</w:t>
            </w:r>
          </w:p>
        </w:tc>
        <w:tc>
          <w:tcPr>
            <w:tcW w:w="4179" w:type="dxa"/>
            <w:tcMar>
              <w:top w:w="0" w:type="dxa"/>
              <w:left w:w="108" w:type="dxa"/>
              <w:bottom w:w="0" w:type="dxa"/>
              <w:right w:w="108" w:type="dxa"/>
            </w:tcMar>
            <w:hideMark/>
          </w:tcPr>
          <w:p w:rsidR="000A60BF" w:rsidRDefault="000A60BF">
            <w:pPr>
              <w:jc w:val="right"/>
            </w:pPr>
            <w:r>
              <w:rPr>
                <w:rFonts w:ascii="Times New Roman" w:hAnsi="Times New Roman"/>
              </w:rPr>
              <w:t>202-224-6244</w:t>
            </w:r>
          </w:p>
        </w:tc>
      </w:tr>
    </w:tbl>
    <w:p w:rsidR="000A60BF" w:rsidRDefault="000A60BF" w:rsidP="000A60BF">
      <w:pPr>
        <w:shd w:val="clear" w:color="auto" w:fill="FFFFFF"/>
      </w:pPr>
      <w:r>
        <w:rPr>
          <w:rFonts w:ascii="Times New Roman" w:hAnsi="Times New Roman"/>
          <w:b/>
          <w:bCs/>
          <w:sz w:val="36"/>
          <w:szCs w:val="36"/>
        </w:rPr>
        <w:t>  </w:t>
      </w:r>
    </w:p>
    <w:p w:rsidR="000A60BF" w:rsidRDefault="000A60BF" w:rsidP="000A60BF">
      <w:pPr>
        <w:shd w:val="clear" w:color="auto" w:fill="FFFFFF"/>
        <w:spacing w:after="240"/>
        <w:jc w:val="center"/>
      </w:pPr>
      <w:bookmarkStart w:id="0" w:name="_GoBack"/>
      <w:r>
        <w:rPr>
          <w:rFonts w:ascii="Times New Roman" w:hAnsi="Times New Roman"/>
          <w:b/>
          <w:bCs/>
          <w:sz w:val="36"/>
          <w:szCs w:val="36"/>
        </w:rPr>
        <w:t>Heller Reflects on September 11</w:t>
      </w:r>
      <w:r>
        <w:rPr>
          <w:rFonts w:ascii="Times New Roman" w:hAnsi="Times New Roman"/>
          <w:b/>
          <w:bCs/>
          <w:sz w:val="36"/>
          <w:szCs w:val="36"/>
          <w:vertAlign w:val="superscript"/>
        </w:rPr>
        <w:t>th</w:t>
      </w:r>
      <w:r>
        <w:rPr>
          <w:rFonts w:ascii="Times New Roman" w:hAnsi="Times New Roman"/>
          <w:b/>
          <w:bCs/>
          <w:sz w:val="36"/>
          <w:szCs w:val="36"/>
        </w:rPr>
        <w:t xml:space="preserve">, 2001 Terror Attacks </w:t>
      </w:r>
    </w:p>
    <w:bookmarkEnd w:id="0"/>
    <w:p w:rsidR="000A60BF" w:rsidRDefault="000A60BF" w:rsidP="000A60BF">
      <w:pPr>
        <w:ind w:right="720"/>
      </w:pPr>
      <w:r>
        <w:rPr>
          <w:rFonts w:ascii="Times New Roman" w:hAnsi="Times New Roman"/>
          <w:b/>
          <w:bCs/>
          <w:sz w:val="24"/>
          <w:szCs w:val="24"/>
        </w:rPr>
        <w:t>Washington, D.C.</w:t>
      </w:r>
      <w:r>
        <w:rPr>
          <w:rFonts w:ascii="Times New Roman" w:hAnsi="Times New Roman"/>
          <w:sz w:val="24"/>
          <w:szCs w:val="24"/>
        </w:rPr>
        <w:t xml:space="preserve"> – U.S. Senator Dean Heller (R-NV) today reflected on the September </w:t>
      </w:r>
      <w:proofErr w:type="gramStart"/>
      <w:r>
        <w:rPr>
          <w:rFonts w:ascii="Times New Roman" w:hAnsi="Times New Roman"/>
          <w:sz w:val="24"/>
          <w:szCs w:val="24"/>
        </w:rPr>
        <w:t>11</w:t>
      </w:r>
      <w:r>
        <w:rPr>
          <w:rFonts w:ascii="Times New Roman" w:hAnsi="Times New Roman"/>
          <w:sz w:val="24"/>
          <w:szCs w:val="24"/>
          <w:vertAlign w:val="superscript"/>
        </w:rPr>
        <w:t>th</w:t>
      </w:r>
      <w:proofErr w:type="gramEnd"/>
      <w:r>
        <w:rPr>
          <w:rFonts w:ascii="Times New Roman" w:hAnsi="Times New Roman"/>
          <w:sz w:val="24"/>
          <w:szCs w:val="24"/>
        </w:rPr>
        <w:t>, 2001 terror attacks.</w:t>
      </w:r>
    </w:p>
    <w:p w:rsidR="000A60BF" w:rsidRDefault="000A60BF" w:rsidP="000A60BF">
      <w:pPr>
        <w:ind w:right="720"/>
      </w:pPr>
      <w:r>
        <w:rPr>
          <w:rFonts w:ascii="Times New Roman" w:hAnsi="Times New Roman"/>
          <w:sz w:val="24"/>
          <w:szCs w:val="24"/>
        </w:rPr>
        <w:t> </w:t>
      </w:r>
    </w:p>
    <w:p w:rsidR="000A60BF" w:rsidRDefault="000A60BF" w:rsidP="000A60BF">
      <w:pPr>
        <w:ind w:right="720"/>
      </w:pPr>
      <w:r>
        <w:rPr>
          <w:rFonts w:ascii="Times New Roman" w:hAnsi="Times New Roman"/>
          <w:sz w:val="24"/>
          <w:szCs w:val="24"/>
        </w:rPr>
        <w:t>“On the 16</w:t>
      </w:r>
      <w:r>
        <w:rPr>
          <w:rFonts w:ascii="Times New Roman" w:hAnsi="Times New Roman"/>
          <w:sz w:val="24"/>
          <w:szCs w:val="24"/>
          <w:vertAlign w:val="superscript"/>
        </w:rPr>
        <w:t>th</w:t>
      </w:r>
      <w:r>
        <w:rPr>
          <w:rFonts w:ascii="Times New Roman" w:hAnsi="Times New Roman"/>
          <w:sz w:val="24"/>
          <w:szCs w:val="24"/>
        </w:rPr>
        <w:t xml:space="preserve"> anniversary of the September 11, 2001 terror attacks, we once again reflect on the thousands of lives lost, the immeasurable bravery of our first responders, and what makes each of us fortunate to call ourselves Americans: our flag and our values,” </w:t>
      </w:r>
      <w:r>
        <w:rPr>
          <w:rFonts w:ascii="Times New Roman" w:hAnsi="Times New Roman"/>
          <w:b/>
          <w:bCs/>
          <w:sz w:val="24"/>
          <w:szCs w:val="24"/>
        </w:rPr>
        <w:t>said Heller.</w:t>
      </w:r>
      <w:r>
        <w:rPr>
          <w:rFonts w:ascii="Times New Roman" w:hAnsi="Times New Roman"/>
          <w:sz w:val="24"/>
          <w:szCs w:val="24"/>
        </w:rPr>
        <w:t xml:space="preserve"> “The enemies of freedom who attacked our nation were met with an even stronger America and a new generation of soldiers who selflessly and readily answered the call to serve. Today, we’re reminded not only of what we felt on that brisk September day, but also that more unites us than divides us.”</w:t>
      </w:r>
    </w:p>
    <w:p w:rsidR="000A60BF" w:rsidRDefault="000A60BF" w:rsidP="000A60BF">
      <w:pPr>
        <w:ind w:right="720"/>
      </w:pPr>
      <w:r>
        <w:rPr>
          <w:rFonts w:ascii="Times New Roman" w:hAnsi="Times New Roman"/>
          <w:sz w:val="24"/>
          <w:szCs w:val="24"/>
        </w:rPr>
        <w:t> </w:t>
      </w:r>
    </w:p>
    <w:p w:rsidR="000A60BF" w:rsidRDefault="000A60BF" w:rsidP="000A60BF">
      <w:pPr>
        <w:ind w:right="720"/>
      </w:pPr>
      <w:r>
        <w:rPr>
          <w:rFonts w:ascii="Times New Roman" w:hAnsi="Times New Roman"/>
          <w:sz w:val="24"/>
          <w:szCs w:val="24"/>
        </w:rPr>
        <w:t xml:space="preserve">Recently, </w:t>
      </w:r>
      <w:r>
        <w:rPr>
          <w:rFonts w:ascii="Times New Roman" w:hAnsi="Times New Roman"/>
          <w:sz w:val="24"/>
          <w:szCs w:val="24"/>
          <w:shd w:val="clear" w:color="auto" w:fill="FFFFFF"/>
        </w:rPr>
        <w:t xml:space="preserve">the President signed into law the </w:t>
      </w:r>
      <w:hyperlink r:id="rId7" w:history="1">
        <w:r>
          <w:rPr>
            <w:rStyle w:val="Hyperlink"/>
            <w:rFonts w:ascii="Times New Roman" w:hAnsi="Times New Roman"/>
            <w:sz w:val="24"/>
            <w:szCs w:val="24"/>
            <w:shd w:val="clear" w:color="auto" w:fill="FFFFFF"/>
          </w:rPr>
          <w:t xml:space="preserve">Harry W. </w:t>
        </w:r>
        <w:proofErr w:type="spellStart"/>
        <w:r>
          <w:rPr>
            <w:rStyle w:val="Hyperlink"/>
            <w:rFonts w:ascii="Times New Roman" w:hAnsi="Times New Roman"/>
            <w:sz w:val="24"/>
            <w:szCs w:val="24"/>
            <w:shd w:val="clear" w:color="auto" w:fill="FFFFFF"/>
          </w:rPr>
          <w:t>Colmery</w:t>
        </w:r>
        <w:proofErr w:type="spellEnd"/>
        <w:r>
          <w:rPr>
            <w:rStyle w:val="Hyperlink"/>
            <w:rFonts w:ascii="Times New Roman" w:hAnsi="Times New Roman"/>
            <w:sz w:val="24"/>
            <w:szCs w:val="24"/>
            <w:shd w:val="clear" w:color="auto" w:fill="FFFFFF"/>
          </w:rPr>
          <w:t xml:space="preserve"> Veterans Educational Assistance </w:t>
        </w:r>
        <w:proofErr w:type="gramStart"/>
        <w:r>
          <w:rPr>
            <w:rStyle w:val="Hyperlink"/>
            <w:rFonts w:ascii="Times New Roman" w:hAnsi="Times New Roman"/>
            <w:sz w:val="24"/>
            <w:szCs w:val="24"/>
            <w:shd w:val="clear" w:color="auto" w:fill="FFFFFF"/>
          </w:rPr>
          <w:t>Act,</w:t>
        </w:r>
        <w:proofErr w:type="gramEnd"/>
      </w:hyperlink>
      <w:r>
        <w:rPr>
          <w:rFonts w:ascii="Times New Roman" w:hAnsi="Times New Roman"/>
          <w:sz w:val="24"/>
          <w:szCs w:val="24"/>
          <w:shd w:val="clear" w:color="auto" w:fill="FFFFFF"/>
        </w:rPr>
        <w:t xml:space="preserve"> sweeping, bipartisan legislation that Heller cosponsored to improve education benefits and enhance the post-9/11 G.I. Bill. The historic proposal, which includes three provisions authored by Heller, makes much-needed updates for reservists, Purple Heart recipients, and veterans who face school closures while enrolled and surviving family members. The legislation also provides increased resources and authority for educational assistance to pursue science, technology, engineering and mathematics (STEM) programs, computer programming, and career technical training.</w:t>
      </w:r>
    </w:p>
    <w:p w:rsidR="000A60BF" w:rsidRDefault="000A60BF" w:rsidP="000A60BF">
      <w:pPr>
        <w:ind w:right="720"/>
      </w:pPr>
      <w:r>
        <w:rPr>
          <w:rFonts w:ascii="Times New Roman" w:hAnsi="Times New Roman"/>
          <w:sz w:val="24"/>
          <w:szCs w:val="24"/>
        </w:rPr>
        <w:t> </w:t>
      </w:r>
    </w:p>
    <w:p w:rsidR="000A60BF" w:rsidRDefault="000A60BF" w:rsidP="000A60BF">
      <w:pPr>
        <w:ind w:right="720"/>
      </w:pPr>
      <w:r>
        <w:rPr>
          <w:rFonts w:ascii="Times New Roman" w:hAnsi="Times New Roman"/>
          <w:b/>
          <w:bCs/>
          <w:sz w:val="24"/>
          <w:szCs w:val="24"/>
        </w:rPr>
        <w:t>Heller added,</w:t>
      </w:r>
      <w:r>
        <w:rPr>
          <w:rFonts w:ascii="Times New Roman" w:hAnsi="Times New Roman"/>
          <w:sz w:val="24"/>
          <w:szCs w:val="24"/>
        </w:rPr>
        <w:t xml:space="preserve"> “It’s important that we continue to work to do everything we can to take care of those who were called into action because of the events on 9/11. I was proud to help pass legislation, which </w:t>
      </w:r>
      <w:proofErr w:type="gramStart"/>
      <w:r>
        <w:rPr>
          <w:rFonts w:ascii="Times New Roman" w:hAnsi="Times New Roman"/>
          <w:sz w:val="24"/>
          <w:szCs w:val="24"/>
        </w:rPr>
        <w:t>was signed</w:t>
      </w:r>
      <w:proofErr w:type="gramEnd"/>
      <w:r>
        <w:rPr>
          <w:rFonts w:ascii="Times New Roman" w:hAnsi="Times New Roman"/>
          <w:sz w:val="24"/>
          <w:szCs w:val="24"/>
        </w:rPr>
        <w:t xml:space="preserve"> into law by the President, to strengthen the post-9/11 G.I. Bill to improve veterans’ benefits. As a senior member of the Senate Veterans’ Affairs Committee, I’ll continue to stand up for the brave men and women who confronted our enemies and reminded the world of America’s resilience.” </w:t>
      </w:r>
    </w:p>
    <w:p w:rsidR="000A60BF" w:rsidRDefault="000A60BF" w:rsidP="000A60BF">
      <w:pPr>
        <w:ind w:right="720"/>
      </w:pPr>
      <w:r>
        <w:rPr>
          <w:rFonts w:ascii="Times New Roman" w:hAnsi="Times New Roman"/>
          <w:sz w:val="24"/>
          <w:szCs w:val="24"/>
        </w:rPr>
        <w:t> </w:t>
      </w:r>
    </w:p>
    <w:p w:rsidR="000A60BF" w:rsidRDefault="000A60BF" w:rsidP="000A60BF">
      <w:pPr>
        <w:ind w:right="720"/>
      </w:pPr>
      <w:r>
        <w:rPr>
          <w:rFonts w:ascii="Times New Roman" w:hAnsi="Times New Roman"/>
          <w:b/>
          <w:bCs/>
          <w:sz w:val="24"/>
          <w:szCs w:val="24"/>
          <w:u w:val="single"/>
        </w:rPr>
        <w:t>On Background</w:t>
      </w:r>
      <w:r>
        <w:rPr>
          <w:rFonts w:ascii="Times New Roman" w:hAnsi="Times New Roman"/>
          <w:sz w:val="24"/>
          <w:szCs w:val="24"/>
        </w:rPr>
        <w:t>:</w:t>
      </w:r>
    </w:p>
    <w:p w:rsidR="000A60BF" w:rsidRDefault="000A60BF" w:rsidP="000A60BF">
      <w:pPr>
        <w:ind w:right="720"/>
      </w:pPr>
      <w:r>
        <w:rPr>
          <w:rFonts w:ascii="Times New Roman" w:hAnsi="Times New Roman"/>
          <w:sz w:val="24"/>
          <w:szCs w:val="24"/>
        </w:rPr>
        <w:t> </w:t>
      </w:r>
    </w:p>
    <w:p w:rsidR="000A60BF" w:rsidRDefault="000A60BF" w:rsidP="000A60BF">
      <w:pPr>
        <w:ind w:right="720"/>
      </w:pPr>
      <w:r>
        <w:rPr>
          <w:rFonts w:ascii="Times New Roman" w:hAnsi="Times New Roman"/>
          <w:sz w:val="24"/>
          <w:szCs w:val="24"/>
        </w:rPr>
        <w:t xml:space="preserve">The following Heller provisions were included in the </w:t>
      </w:r>
      <w:r>
        <w:rPr>
          <w:rFonts w:ascii="Times New Roman" w:hAnsi="Times New Roman"/>
          <w:sz w:val="24"/>
          <w:szCs w:val="24"/>
          <w:shd w:val="clear" w:color="auto" w:fill="FFFFFF"/>
        </w:rPr>
        <w:t xml:space="preserve">Harry W. </w:t>
      </w:r>
      <w:proofErr w:type="spellStart"/>
      <w:r>
        <w:rPr>
          <w:rFonts w:ascii="Times New Roman" w:hAnsi="Times New Roman"/>
          <w:sz w:val="24"/>
          <w:szCs w:val="24"/>
          <w:shd w:val="clear" w:color="auto" w:fill="FFFFFF"/>
        </w:rPr>
        <w:t>Colmery</w:t>
      </w:r>
      <w:proofErr w:type="spellEnd"/>
      <w:r>
        <w:rPr>
          <w:rFonts w:ascii="Times New Roman" w:hAnsi="Times New Roman"/>
          <w:sz w:val="24"/>
          <w:szCs w:val="24"/>
          <w:shd w:val="clear" w:color="auto" w:fill="FFFFFF"/>
        </w:rPr>
        <w:t xml:space="preserve"> Veterans Educational Assistance Act:</w:t>
      </w:r>
    </w:p>
    <w:p w:rsidR="000A60BF" w:rsidRDefault="000A60BF" w:rsidP="000A60BF">
      <w:pPr>
        <w:ind w:right="720"/>
      </w:pPr>
      <w:r>
        <w:rPr>
          <w:rFonts w:ascii="Times New Roman" w:hAnsi="Times New Roman"/>
          <w:sz w:val="24"/>
          <w:szCs w:val="24"/>
        </w:rPr>
        <w:t> </w:t>
      </w:r>
    </w:p>
    <w:p w:rsidR="000A60BF" w:rsidRDefault="000A60BF" w:rsidP="000A60BF">
      <w:pPr>
        <w:shd w:val="clear" w:color="auto" w:fill="FFFFFF"/>
        <w:ind w:left="375" w:hanging="360"/>
      </w:pPr>
      <w:r>
        <w:rPr>
          <w:rFonts w:ascii="Symbol" w:hAnsi="Symbol"/>
          <w:sz w:val="20"/>
          <w:szCs w:val="20"/>
        </w:rPr>
        <w:lastRenderedPageBreak/>
        <w:t></w:t>
      </w:r>
      <w:r>
        <w:rPr>
          <w:rFonts w:ascii="Times New Roman" w:hAnsi="Times New Roman"/>
          <w:sz w:val="14"/>
          <w:szCs w:val="14"/>
        </w:rPr>
        <w:t xml:space="preserve">         </w:t>
      </w:r>
      <w:r>
        <w:rPr>
          <w:rFonts w:ascii="Times New Roman" w:hAnsi="Times New Roman"/>
          <w:sz w:val="24"/>
          <w:szCs w:val="24"/>
        </w:rPr>
        <w:t xml:space="preserve">Heller’s </w:t>
      </w:r>
      <w:r>
        <w:rPr>
          <w:rFonts w:ascii="Times New Roman" w:hAnsi="Times New Roman"/>
          <w:i/>
          <w:iCs/>
          <w:sz w:val="24"/>
          <w:szCs w:val="24"/>
        </w:rPr>
        <w:t>Guard and Reservists Education Improvement Act</w:t>
      </w:r>
      <w:r>
        <w:rPr>
          <w:rFonts w:ascii="Times New Roman" w:hAnsi="Times New Roman"/>
          <w:sz w:val="24"/>
          <w:szCs w:val="24"/>
        </w:rPr>
        <w:t>: This legislation adjusts the G.I. bill tier structure to increase the benefit payable percentage for Guardsmen and Reservists who served less than 12</w:t>
      </w:r>
      <w:r>
        <w:rPr>
          <w:rFonts w:ascii="Times New Roman" w:hAnsi="Times New Roman"/>
          <w:strike/>
          <w:sz w:val="24"/>
          <w:szCs w:val="24"/>
          <w:bdr w:val="none" w:sz="0" w:space="0" w:color="auto" w:frame="1"/>
        </w:rPr>
        <w:t> </w:t>
      </w:r>
      <w:r>
        <w:rPr>
          <w:rFonts w:ascii="Times New Roman" w:hAnsi="Times New Roman"/>
          <w:sz w:val="24"/>
          <w:szCs w:val="24"/>
        </w:rPr>
        <w:t>months. In many cases, time spent on initial training does not count toward active-duty time.</w:t>
      </w:r>
    </w:p>
    <w:p w:rsidR="000A60BF" w:rsidRDefault="000A60BF" w:rsidP="000A60BF">
      <w:pPr>
        <w:shd w:val="clear" w:color="auto" w:fill="FFFFFF"/>
        <w:ind w:left="375" w:hanging="360"/>
      </w:pPr>
      <w:r>
        <w:rPr>
          <w:rFonts w:ascii="Symbol" w:hAnsi="Symbol"/>
          <w:sz w:val="20"/>
          <w:szCs w:val="20"/>
        </w:rPr>
        <w:t></w:t>
      </w:r>
      <w:r>
        <w:rPr>
          <w:rFonts w:ascii="Times New Roman" w:hAnsi="Times New Roman"/>
          <w:sz w:val="14"/>
          <w:szCs w:val="14"/>
        </w:rPr>
        <w:t xml:space="preserve">         </w:t>
      </w:r>
      <w:r>
        <w:rPr>
          <w:rFonts w:ascii="Times New Roman" w:hAnsi="Times New Roman"/>
          <w:i/>
          <w:iCs/>
          <w:sz w:val="24"/>
          <w:szCs w:val="24"/>
        </w:rPr>
        <w:t>VET TEC Act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This provision would require the Department of Veterans Affairs (VA) to conduct a pilot program allowing veterans to access non-traditional technology education programs, including in the areas of computer programming, computer software, media application, and information sciences.</w:t>
      </w:r>
    </w:p>
    <w:p w:rsidR="000A60BF" w:rsidRDefault="000A60BF" w:rsidP="000A60BF">
      <w:pPr>
        <w:shd w:val="clear" w:color="auto" w:fill="FFFFFF"/>
        <w:ind w:left="375" w:hanging="360"/>
      </w:pPr>
      <w:r>
        <w:rPr>
          <w:rFonts w:ascii="Symbol" w:hAnsi="Symbol"/>
          <w:sz w:val="20"/>
          <w:szCs w:val="20"/>
        </w:rPr>
        <w:t></w:t>
      </w:r>
      <w:r>
        <w:rPr>
          <w:rFonts w:ascii="Times New Roman" w:hAnsi="Times New Roman"/>
          <w:sz w:val="14"/>
          <w:szCs w:val="14"/>
        </w:rPr>
        <w:t xml:space="preserve">         </w:t>
      </w:r>
      <w:r>
        <w:rPr>
          <w:rFonts w:ascii="Times New Roman" w:hAnsi="Times New Roman"/>
          <w:i/>
          <w:iCs/>
          <w:sz w:val="24"/>
          <w:szCs w:val="24"/>
        </w:rPr>
        <w:t>Veterans Education Relief and Reinstatement Act (VERRA)</w:t>
      </w:r>
      <w:r>
        <w:rPr>
          <w:rFonts w:ascii="Times New Roman" w:hAnsi="Times New Roman"/>
          <w:sz w:val="24"/>
          <w:szCs w:val="24"/>
        </w:rPr>
        <w:t xml:space="preserve">: VERRA would expand the VA’s authority to restore the Post-9/11 GI Bill benefits of veterans who </w:t>
      </w:r>
      <w:proofErr w:type="gramStart"/>
      <w:r>
        <w:rPr>
          <w:rFonts w:ascii="Times New Roman" w:hAnsi="Times New Roman"/>
          <w:sz w:val="24"/>
          <w:szCs w:val="24"/>
        </w:rPr>
        <w:t>are affected</w:t>
      </w:r>
      <w:proofErr w:type="gramEnd"/>
      <w:r>
        <w:rPr>
          <w:rFonts w:ascii="Times New Roman" w:hAnsi="Times New Roman"/>
          <w:sz w:val="24"/>
          <w:szCs w:val="24"/>
        </w:rPr>
        <w:t xml:space="preserve"> by the permanent closure of ITT Tech or other institutions. Currently, the VA cannot fully restore </w:t>
      </w:r>
      <w:proofErr w:type="gramStart"/>
      <w:r>
        <w:rPr>
          <w:rFonts w:ascii="Times New Roman" w:hAnsi="Times New Roman"/>
          <w:sz w:val="24"/>
          <w:szCs w:val="24"/>
        </w:rPr>
        <w:t>a veterans</w:t>
      </w:r>
      <w:proofErr w:type="gramEnd"/>
      <w:r>
        <w:rPr>
          <w:rFonts w:ascii="Times New Roman" w:hAnsi="Times New Roman"/>
          <w:sz w:val="24"/>
          <w:szCs w:val="24"/>
        </w:rPr>
        <w:t>’ benefits if a school they attend permanently closes.</w:t>
      </w:r>
    </w:p>
    <w:p w:rsidR="000A60BF" w:rsidRDefault="000A60BF" w:rsidP="000A60BF">
      <w:pPr>
        <w:ind w:right="720"/>
      </w:pPr>
      <w:r>
        <w:t> </w:t>
      </w:r>
    </w:p>
    <w:p w:rsidR="000A60BF" w:rsidRDefault="000A60BF" w:rsidP="000A60BF">
      <w:pPr>
        <w:ind w:right="720"/>
        <w:jc w:val="center"/>
      </w:pPr>
      <w:r>
        <w:rPr>
          <w:rFonts w:ascii="Times New Roman" w:hAnsi="Times New Roman"/>
        </w:rPr>
        <w:t> </w:t>
      </w:r>
    </w:p>
    <w:p w:rsidR="000A60BF" w:rsidRDefault="000A60BF" w:rsidP="000A60BF">
      <w:pPr>
        <w:jc w:val="center"/>
      </w:pPr>
      <w:r>
        <w:rPr>
          <w:rFonts w:ascii="Times New Roman" w:hAnsi="Times New Roman"/>
          <w:i/>
          <w:iCs/>
        </w:rPr>
        <w:t>###</w:t>
      </w:r>
      <w:r>
        <w:rPr>
          <w:rFonts w:ascii="Times New Roman" w:hAnsi="Times New Roman"/>
          <w:i/>
          <w:iCs/>
        </w:rPr>
        <w:br/>
      </w:r>
      <w:r>
        <w:rPr>
          <w:rFonts w:ascii="Times New Roman" w:hAnsi="Times New Roman"/>
          <w:i/>
          <w:iCs/>
          <w:color w:val="1F497D"/>
        </w:rPr>
        <w:br/>
      </w:r>
      <w:r>
        <w:rPr>
          <w:rFonts w:ascii="Times New Roman" w:hAnsi="Times New Roman"/>
          <w:noProof/>
          <w:color w:val="0000FF"/>
        </w:rPr>
        <w:drawing>
          <wp:inline distT="0" distB="0" distL="0" distR="0">
            <wp:extent cx="304800" cy="304800"/>
            <wp:effectExtent l="0" t="0" r="0" b="0"/>
            <wp:docPr id="3" name="Picture 3" descr="cid:image002.png@01D32ADF.1F9AD23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2ADF.1F9AD2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3.png@01D32ADF.1F9AD23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2ADF.1F9AD2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4.png@01D32ADF.1F9AD23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2ADF.1F9AD2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85691" w:rsidRDefault="00485691"/>
    <w:sectPr w:rsidR="00485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BF"/>
    <w:rsid w:val="000A60BF"/>
    <w:rsid w:val="0048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B58DC-B52F-4210-A5B4-75A5BD61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0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60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0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32AE1.CD00B46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index.cfm/pressreleases?ID=B52ED3F8-1093-4AA1-BCAF-7D0D4B45B5F9"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32AE1.CD00B46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png@01D32AE1.CD00B460" TargetMode="External"/><Relationship Id="rId15" Type="http://schemas.openxmlformats.org/officeDocument/2006/relationships/image" Target="media/image4.png"/><Relationship Id="rId10" Type="http://schemas.openxmlformats.org/officeDocument/2006/relationships/image" Target="cid:image002.png@01D32AE1.CD00B46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2018-11-26T16:47:00Z</dcterms:created>
  <dcterms:modified xsi:type="dcterms:W3CDTF">2018-11-26T16:47:00Z</dcterms:modified>
</cp:coreProperties>
</file>