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621B67" w:rsidRPr="006D0E64" w:rsidRDefault="00621B67" w:rsidP="00621B67">
            <w:pPr>
              <w:jc w:val="center"/>
              <w:rPr>
                <w:b/>
              </w:rPr>
            </w:pPr>
            <w:r w:rsidRPr="006D0E64">
              <w:rPr>
                <w:noProof/>
              </w:rPr>
              <w:drawing>
                <wp:inline distT="0" distB="0" distL="0" distR="0" wp14:anchorId="1587EB02" wp14:editId="1A4F5E4E">
                  <wp:extent cx="1314450" cy="1314450"/>
                  <wp:effectExtent l="0" t="0" r="0" b="0"/>
                  <wp:docPr id="5" name="Picture 5"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7/74/US-Senate-UnofficialAltGreatSeal.svg/2000px-US-Senate-UnofficialAltGreatSeal.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2"/>
              <w:gridCol w:w="5328"/>
            </w:tblGrid>
            <w:tr w:rsidR="00621B67" w:rsidRPr="006D0E64" w:rsidTr="00621B67">
              <w:tc>
                <w:tcPr>
                  <w:tcW w:w="3852" w:type="dxa"/>
                </w:tcPr>
                <w:p w:rsidR="00621B67" w:rsidRPr="006D0E64" w:rsidRDefault="00621B67" w:rsidP="00621B67">
                  <w:pPr>
                    <w:rPr>
                      <w:b/>
                    </w:rPr>
                  </w:pPr>
                  <w:r w:rsidRPr="006D0E64">
                    <w:rPr>
                      <w:b/>
                    </w:rPr>
                    <w:t>For Immediate Release:</w:t>
                  </w:r>
                </w:p>
              </w:tc>
              <w:tc>
                <w:tcPr>
                  <w:tcW w:w="5328" w:type="dxa"/>
                </w:tcPr>
                <w:p w:rsidR="00621B67" w:rsidRPr="006D0E64" w:rsidRDefault="00621B67" w:rsidP="00621B67">
                  <w:pPr>
                    <w:rPr>
                      <w:b/>
                    </w:rPr>
                  </w:pPr>
                  <w:r w:rsidRPr="006D0E64">
                    <w:rPr>
                      <w:b/>
                    </w:rPr>
                    <w:t xml:space="preserve">Contacts: </w:t>
                  </w:r>
                </w:p>
              </w:tc>
            </w:tr>
            <w:tr w:rsidR="00621B67" w:rsidRPr="006D0E64" w:rsidTr="00621B67">
              <w:tc>
                <w:tcPr>
                  <w:tcW w:w="3852" w:type="dxa"/>
                </w:tcPr>
                <w:p w:rsidR="00621B67" w:rsidRPr="006D0E64" w:rsidRDefault="00621B67" w:rsidP="00621B67">
                  <w:pPr>
                    <w:rPr>
                      <w:b/>
                    </w:rPr>
                  </w:pPr>
                  <w:r>
                    <w:t>June 28</w:t>
                  </w:r>
                  <w:r w:rsidRPr="006D0E64">
                    <w:t>, 201</w:t>
                  </w:r>
                  <w:r>
                    <w:t>6</w:t>
                  </w:r>
                </w:p>
              </w:tc>
              <w:tc>
                <w:tcPr>
                  <w:tcW w:w="5328" w:type="dxa"/>
                </w:tcPr>
                <w:p w:rsidR="00621B67" w:rsidRPr="006D0E64" w:rsidRDefault="00621B67" w:rsidP="00621B67">
                  <w:pPr>
                    <w:rPr>
                      <w:b/>
                    </w:rPr>
                  </w:pPr>
                  <w:hyperlink r:id="rId6" w:history="1">
                    <w:r w:rsidRPr="006D0E64">
                      <w:rPr>
                        <w:rStyle w:val="Hyperlink"/>
                      </w:rPr>
                      <w:t>Neal A. Patel</w:t>
                    </w:r>
                  </w:hyperlink>
                  <w:r>
                    <w:rPr>
                      <w:rStyle w:val="Hyperlink"/>
                    </w:rPr>
                    <w:t xml:space="preserve"> </w:t>
                  </w:r>
                  <w:r w:rsidRPr="006D0E64">
                    <w:t>(Heller)</w:t>
                  </w:r>
                  <w:r>
                    <w:t xml:space="preserve"> </w:t>
                  </w:r>
                  <w:r w:rsidRPr="006D0E64">
                    <w:t xml:space="preserve">202-224-6244 </w:t>
                  </w:r>
                </w:p>
              </w:tc>
            </w:tr>
            <w:tr w:rsidR="00621B67" w:rsidRPr="006D0E64" w:rsidTr="00621B67">
              <w:tc>
                <w:tcPr>
                  <w:tcW w:w="3852" w:type="dxa"/>
                </w:tcPr>
                <w:p w:rsidR="00621B67" w:rsidRPr="006D0E64" w:rsidRDefault="00621B67" w:rsidP="00621B67"/>
              </w:tc>
              <w:tc>
                <w:tcPr>
                  <w:tcW w:w="5328" w:type="dxa"/>
                </w:tcPr>
                <w:p w:rsidR="00621B67" w:rsidRPr="006D0E64" w:rsidRDefault="00621B67" w:rsidP="00621B67">
                  <w:hyperlink r:id="rId7" w:history="1">
                    <w:r w:rsidRPr="006D0E64">
                      <w:rPr>
                        <w:rStyle w:val="Hyperlink"/>
                      </w:rPr>
                      <w:t>Kristen Orthman</w:t>
                    </w:r>
                  </w:hyperlink>
                  <w:r w:rsidRPr="006D0E64">
                    <w:t xml:space="preserve"> (Reid) 202-224-2939</w:t>
                  </w:r>
                </w:p>
              </w:tc>
            </w:tr>
          </w:tbl>
          <w:p w:rsidR="0057797F" w:rsidRPr="006D0E64" w:rsidRDefault="0057797F" w:rsidP="0057797F">
            <w:pPr>
              <w:rPr>
                <w:b/>
              </w:rPr>
            </w:pPr>
          </w:p>
          <w:p w:rsidR="00F946BA" w:rsidRPr="00FC6C0B" w:rsidRDefault="00621B67" w:rsidP="00F946BA">
            <w:pPr>
              <w:shd w:val="clear" w:color="auto" w:fill="FFFFFF"/>
              <w:jc w:val="center"/>
              <w:outlineLvl w:val="0"/>
              <w:rPr>
                <w:b/>
                <w:bCs/>
                <w:kern w:val="36"/>
                <w:sz w:val="32"/>
                <w:szCs w:val="32"/>
              </w:rPr>
            </w:pPr>
            <w:hyperlink r:id="rId8" w:history="1">
              <w:r w:rsidR="00F946BA" w:rsidRPr="00FC6C0B">
                <w:rPr>
                  <w:b/>
                  <w:bCs/>
                  <w:kern w:val="36"/>
                  <w:sz w:val="32"/>
                  <w:szCs w:val="32"/>
                  <w:bdr w:val="none" w:sz="0" w:space="0" w:color="auto" w:frame="1"/>
                </w:rPr>
                <w:t>Heller and Reid Introduce the</w:t>
              </w:r>
            </w:hyperlink>
            <w:r w:rsidR="00F946BA" w:rsidRPr="00FC6C0B">
              <w:rPr>
                <w:b/>
                <w:bCs/>
                <w:kern w:val="36"/>
                <w:sz w:val="32"/>
                <w:szCs w:val="32"/>
              </w:rPr>
              <w:t xml:space="preserve"> Pershing County Economic Development and Conservation Act</w:t>
            </w:r>
          </w:p>
          <w:p w:rsidR="00F946BA" w:rsidRDefault="00F946BA" w:rsidP="00F946BA">
            <w:pPr>
              <w:shd w:val="clear" w:color="auto" w:fill="FFFFFF"/>
              <w:rPr>
                <w:b/>
                <w:bCs/>
                <w:color w:val="313131"/>
              </w:rPr>
            </w:pPr>
          </w:p>
          <w:p w:rsidR="00F946BA" w:rsidRDefault="00F946BA" w:rsidP="00F946BA">
            <w:pPr>
              <w:shd w:val="clear" w:color="auto" w:fill="FFFFFF"/>
              <w:rPr>
                <w:color w:val="313131"/>
              </w:rPr>
            </w:pPr>
            <w:r w:rsidRPr="00FC6C0B">
              <w:rPr>
                <w:b/>
                <w:bCs/>
                <w:color w:val="313131"/>
              </w:rPr>
              <w:t>(Washington, DC)</w:t>
            </w:r>
            <w:r w:rsidRPr="00FC6C0B">
              <w:rPr>
                <w:color w:val="313131"/>
              </w:rPr>
              <w:t> </w:t>
            </w:r>
            <w:r>
              <w:rPr>
                <w:color w:val="313131"/>
              </w:rPr>
              <w:t>–</w:t>
            </w:r>
            <w:r w:rsidR="002D19DA">
              <w:rPr>
                <w:color w:val="313131"/>
              </w:rPr>
              <w:t xml:space="preserve"> Recently</w:t>
            </w:r>
            <w:r w:rsidRPr="00FC6C0B">
              <w:rPr>
                <w:color w:val="313131"/>
              </w:rPr>
              <w:t>, U.S. Senators Dean Heller (R-NV) and Harry Reid (D-NV) introduced the Pershing County Economic Development and Conservation Act</w:t>
            </w:r>
            <w:r>
              <w:rPr>
                <w:color w:val="313131"/>
              </w:rPr>
              <w:t xml:space="preserve"> of 2016 </w:t>
            </w:r>
            <w:r w:rsidR="00E449F1">
              <w:rPr>
                <w:color w:val="313131"/>
              </w:rPr>
              <w:t>(S. 3102)</w:t>
            </w:r>
            <w:r w:rsidRPr="00FC6C0B">
              <w:rPr>
                <w:color w:val="313131"/>
              </w:rPr>
              <w:t>, public lands legislation</w:t>
            </w:r>
            <w:r w:rsidR="002D19DA">
              <w:rPr>
                <w:color w:val="313131"/>
              </w:rPr>
              <w:t xml:space="preserve"> providing</w:t>
            </w:r>
            <w:r w:rsidRPr="00FC6C0B">
              <w:rPr>
                <w:color w:val="313131"/>
              </w:rPr>
              <w:t xml:space="preserve"> new opportunities for economic development throughout the county while promoting conservation.</w:t>
            </w:r>
            <w:r w:rsidR="002D19DA">
              <w:rPr>
                <w:color w:val="313131"/>
              </w:rPr>
              <w:t xml:space="preserve"> </w:t>
            </w:r>
            <w:r>
              <w:rPr>
                <w:color w:val="313131"/>
              </w:rPr>
              <w:t>This bi</w:t>
            </w:r>
            <w:r w:rsidRPr="009B26BF">
              <w:rPr>
                <w:color w:val="313131"/>
              </w:rPr>
              <w:t xml:space="preserve">partisan legislation </w:t>
            </w:r>
            <w:r>
              <w:rPr>
                <w:color w:val="313131"/>
              </w:rPr>
              <w:t>is the result of a</w:t>
            </w:r>
            <w:r w:rsidR="002D19DA">
              <w:rPr>
                <w:color w:val="313131"/>
              </w:rPr>
              <w:t>n inclusive,</w:t>
            </w:r>
            <w:r>
              <w:rPr>
                <w:color w:val="313131"/>
              </w:rPr>
              <w:t xml:space="preserve"> grassroots-driven </w:t>
            </w:r>
            <w:r w:rsidRPr="00FC6C0B">
              <w:rPr>
                <w:color w:val="313131"/>
              </w:rPr>
              <w:t>public process</w:t>
            </w:r>
            <w:r>
              <w:rPr>
                <w:color w:val="313131"/>
              </w:rPr>
              <w:t>, including</w:t>
            </w:r>
            <w:r w:rsidRPr="00FC6C0B">
              <w:rPr>
                <w:color w:val="313131"/>
              </w:rPr>
              <w:t xml:space="preserve"> </w:t>
            </w:r>
            <w:r>
              <w:rPr>
                <w:color w:val="313131"/>
              </w:rPr>
              <w:t>meetings, discussions, and</w:t>
            </w:r>
            <w:r w:rsidRPr="009B26BF">
              <w:rPr>
                <w:color w:val="313131"/>
              </w:rPr>
              <w:t xml:space="preserve"> visits with and between </w:t>
            </w:r>
            <w:r>
              <w:rPr>
                <w:color w:val="313131"/>
              </w:rPr>
              <w:t>Pershing</w:t>
            </w:r>
            <w:r w:rsidRPr="009B26BF">
              <w:rPr>
                <w:color w:val="313131"/>
              </w:rPr>
              <w:t xml:space="preserve"> County officials and local residents.</w:t>
            </w:r>
          </w:p>
          <w:p w:rsidR="00F946BA" w:rsidRDefault="00F946BA" w:rsidP="00F946BA">
            <w:pPr>
              <w:shd w:val="clear" w:color="auto" w:fill="FFFFFF"/>
              <w:rPr>
                <w:color w:val="313131"/>
              </w:rPr>
            </w:pPr>
          </w:p>
          <w:p w:rsidR="00F946BA" w:rsidRDefault="00F946BA" w:rsidP="00F946BA">
            <w:pPr>
              <w:shd w:val="clear" w:color="auto" w:fill="FFFFFF"/>
              <w:rPr>
                <w:color w:val="313131"/>
              </w:rPr>
            </w:pPr>
            <w:r>
              <w:rPr>
                <w:color w:val="313131"/>
              </w:rPr>
              <w:t>“Given that o</w:t>
            </w:r>
            <w:r w:rsidR="002D19DA">
              <w:rPr>
                <w:color w:val="313131"/>
              </w:rPr>
              <w:t>ver 75 percent of Pershing</w:t>
            </w:r>
            <w:r>
              <w:rPr>
                <w:color w:val="313131"/>
              </w:rPr>
              <w:t xml:space="preserve"> County is controlled by the BLM and much of it is in a checkerboard pattern, it is important we enact this common-sense solution </w:t>
            </w:r>
            <w:r w:rsidR="002D19DA">
              <w:rPr>
                <w:color w:val="313131"/>
              </w:rPr>
              <w:t>p</w:t>
            </w:r>
            <w:r>
              <w:rPr>
                <w:color w:val="313131"/>
              </w:rPr>
              <w:t>rovid</w:t>
            </w:r>
            <w:r w:rsidR="002D19DA">
              <w:rPr>
                <w:color w:val="313131"/>
              </w:rPr>
              <w:t>ing</w:t>
            </w:r>
            <w:r>
              <w:rPr>
                <w:color w:val="313131"/>
              </w:rPr>
              <w:t xml:space="preserve"> the community long-term economic development opportunities while reducing fire risks and</w:t>
            </w:r>
            <w:r w:rsidR="002D19DA">
              <w:rPr>
                <w:color w:val="313131"/>
              </w:rPr>
              <w:t xml:space="preserve"> enhancing</w:t>
            </w:r>
            <w:r>
              <w:rPr>
                <w:color w:val="313131"/>
              </w:rPr>
              <w:t xml:space="preserve"> wildlife habit,” </w:t>
            </w:r>
            <w:r w:rsidRPr="00FC6C0B">
              <w:rPr>
                <w:b/>
                <w:bCs/>
                <w:color w:val="313131"/>
              </w:rPr>
              <w:t>said Senator Dean Heller</w:t>
            </w:r>
            <w:r w:rsidRPr="00FC6C0B">
              <w:rPr>
                <w:color w:val="313131"/>
              </w:rPr>
              <w:t>.</w:t>
            </w:r>
            <w:r>
              <w:rPr>
                <w:color w:val="313131"/>
              </w:rPr>
              <w:t xml:space="preserve"> “</w:t>
            </w:r>
            <w:r w:rsidRPr="00FC6C0B">
              <w:rPr>
                <w:color w:val="313131"/>
              </w:rPr>
              <w:t xml:space="preserve">This </w:t>
            </w:r>
            <w:bookmarkStart w:id="0" w:name="_GoBack"/>
            <w:bookmarkEnd w:id="0"/>
            <w:r>
              <w:rPr>
                <w:color w:val="313131"/>
              </w:rPr>
              <w:t xml:space="preserve">bill reflects </w:t>
            </w:r>
            <w:r w:rsidR="002D19DA">
              <w:rPr>
                <w:color w:val="313131"/>
              </w:rPr>
              <w:t>Pe</w:t>
            </w:r>
            <w:r>
              <w:rPr>
                <w:color w:val="313131"/>
              </w:rPr>
              <w:t>rshing</w:t>
            </w:r>
            <w:r w:rsidRPr="00FC6C0B">
              <w:rPr>
                <w:color w:val="313131"/>
              </w:rPr>
              <w:t xml:space="preserve"> County</w:t>
            </w:r>
            <w:r w:rsidR="002D19DA">
              <w:rPr>
                <w:color w:val="313131"/>
              </w:rPr>
              <w:t>’s hard work</w:t>
            </w:r>
            <w:r w:rsidRPr="00FC6C0B">
              <w:rPr>
                <w:color w:val="313131"/>
              </w:rPr>
              <w:t xml:space="preserve"> </w:t>
            </w:r>
            <w:r>
              <w:rPr>
                <w:color w:val="313131"/>
              </w:rPr>
              <w:t>t</w:t>
            </w:r>
            <w:r w:rsidRPr="00FC6C0B">
              <w:rPr>
                <w:color w:val="313131"/>
              </w:rPr>
              <w:t xml:space="preserve">o </w:t>
            </w:r>
            <w:r>
              <w:rPr>
                <w:color w:val="313131"/>
              </w:rPr>
              <w:t>develop</w:t>
            </w:r>
            <w:r w:rsidRPr="00FC6C0B">
              <w:rPr>
                <w:color w:val="313131"/>
              </w:rPr>
              <w:t xml:space="preserve"> </w:t>
            </w:r>
            <w:r>
              <w:rPr>
                <w:color w:val="313131"/>
              </w:rPr>
              <w:t>an innovative lands package that balances the opinions of diverse stakeholders</w:t>
            </w:r>
            <w:r w:rsidR="002D19DA">
              <w:rPr>
                <w:color w:val="313131"/>
              </w:rPr>
              <w:t>. O</w:t>
            </w:r>
            <w:r>
              <w:rPr>
                <w:color w:val="313131"/>
              </w:rPr>
              <w:t xml:space="preserve">ur Congressional </w:t>
            </w:r>
            <w:r w:rsidR="002D19DA">
              <w:rPr>
                <w:color w:val="313131"/>
              </w:rPr>
              <w:t>d</w:t>
            </w:r>
            <w:r>
              <w:rPr>
                <w:color w:val="313131"/>
              </w:rPr>
              <w:t>elegation will work diligently to</w:t>
            </w:r>
            <w:r w:rsidR="002D19DA">
              <w:rPr>
                <w:color w:val="313131"/>
              </w:rPr>
              <w:t xml:space="preserve"> ensure their efforts are rewarded and to</w:t>
            </w:r>
            <w:r>
              <w:rPr>
                <w:color w:val="313131"/>
              </w:rPr>
              <w:t xml:space="preserve"> make their vision a reality.”</w:t>
            </w:r>
          </w:p>
          <w:p w:rsidR="003E3025" w:rsidRDefault="003E3025" w:rsidP="00F946BA">
            <w:pPr>
              <w:shd w:val="clear" w:color="auto" w:fill="FFFFFF"/>
              <w:rPr>
                <w:color w:val="313131"/>
              </w:rPr>
            </w:pPr>
          </w:p>
          <w:p w:rsidR="003E3025" w:rsidRDefault="003E3025" w:rsidP="003E3025">
            <w:r>
              <w:t xml:space="preserve">“Throughout my career, I have worked hard to craft bipartisan lands bills that present commonsense solutions to problems, help local economies, and protect lands for future generations. This bill is no different. Local officials, mining companies, ranchers and conservationists came together to work toward a comprehensive proposal that will be good for Nevada and good for Pershing County,” </w:t>
            </w:r>
            <w:r>
              <w:rPr>
                <w:b/>
                <w:bCs/>
              </w:rPr>
              <w:t>said Senator Harry Reid</w:t>
            </w:r>
            <w:r>
              <w:t>. “As this legislation shows, we can strike a meaningful balance between protecting Nevada’s rugged, diverse landscapes and promoting economic opportunity and prosperity. I look forward to continuing that work as we move this legislation through Congress.”</w:t>
            </w:r>
          </w:p>
          <w:p w:rsidR="00F946BA" w:rsidRDefault="00F946BA" w:rsidP="00F946BA">
            <w:pPr>
              <w:shd w:val="clear" w:color="auto" w:fill="FFFFFF"/>
              <w:rPr>
                <w:color w:val="313131"/>
              </w:rPr>
            </w:pPr>
          </w:p>
          <w:p w:rsidR="002D19DA" w:rsidRPr="002D19DA" w:rsidRDefault="002D19DA" w:rsidP="00F946BA">
            <w:pPr>
              <w:shd w:val="clear" w:color="auto" w:fill="FFFFFF"/>
              <w:rPr>
                <w:b/>
                <w:color w:val="313131"/>
                <w:u w:val="single"/>
              </w:rPr>
            </w:pPr>
            <w:r w:rsidRPr="002D19DA">
              <w:rPr>
                <w:b/>
                <w:color w:val="313131"/>
                <w:u w:val="single"/>
              </w:rPr>
              <w:t>BACKGROUND:</w:t>
            </w:r>
            <w:r w:rsidRPr="002D19DA">
              <w:rPr>
                <w:b/>
                <w:color w:val="313131"/>
                <w:u w:val="single"/>
              </w:rPr>
              <w:br/>
            </w:r>
          </w:p>
          <w:p w:rsidR="00F946BA" w:rsidRDefault="00621B67" w:rsidP="00F946BA">
            <w:pPr>
              <w:shd w:val="clear" w:color="auto" w:fill="FFFFFF"/>
              <w:rPr>
                <w:color w:val="313131"/>
              </w:rPr>
            </w:pPr>
            <w:hyperlink r:id="rId9" w:history="1">
              <w:r w:rsidR="00F946BA" w:rsidRPr="00FC6C0B">
                <w:rPr>
                  <w:color w:val="0000FF"/>
                  <w:u w:val="single"/>
                </w:rPr>
                <w:t>At a June 1, 2016 special commission meeting</w:t>
              </w:r>
            </w:hyperlink>
            <w:r w:rsidR="00F946BA" w:rsidRPr="00FC6C0B">
              <w:rPr>
                <w:color w:val="313131"/>
              </w:rPr>
              <w:t xml:space="preserve">, the </w:t>
            </w:r>
            <w:r w:rsidR="00F946BA">
              <w:rPr>
                <w:color w:val="313131"/>
              </w:rPr>
              <w:t xml:space="preserve">Pershing </w:t>
            </w:r>
            <w:r w:rsidR="00F946BA" w:rsidRPr="00FC6C0B">
              <w:rPr>
                <w:color w:val="313131"/>
              </w:rPr>
              <w:t xml:space="preserve">County Commission unanimously approved a resolution requesting that the Nevada Congressional </w:t>
            </w:r>
            <w:r w:rsidR="002D19DA">
              <w:rPr>
                <w:color w:val="313131"/>
              </w:rPr>
              <w:t>d</w:t>
            </w:r>
            <w:r w:rsidR="00F946BA" w:rsidRPr="00FC6C0B">
              <w:rPr>
                <w:color w:val="313131"/>
              </w:rPr>
              <w:t>elegation introduce the draft public lands bill.  The bill includes several important pieces</w:t>
            </w:r>
            <w:r w:rsidR="002D19DA">
              <w:rPr>
                <w:color w:val="313131"/>
              </w:rPr>
              <w:t xml:space="preserve"> such as</w:t>
            </w:r>
            <w:r w:rsidR="00F946BA" w:rsidRPr="00FC6C0B">
              <w:rPr>
                <w:color w:val="313131"/>
              </w:rPr>
              <w:t xml:space="preserve">: </w:t>
            </w:r>
          </w:p>
          <w:p w:rsidR="00F946BA" w:rsidRPr="001128DE" w:rsidRDefault="00F946BA" w:rsidP="00F946BA">
            <w:pPr>
              <w:shd w:val="clear" w:color="auto" w:fill="FFFFFF"/>
              <w:rPr>
                <w:color w:val="313131"/>
              </w:rPr>
            </w:pPr>
          </w:p>
          <w:p w:rsidR="00F946BA" w:rsidRPr="008A6B45" w:rsidRDefault="00F946BA" w:rsidP="00F946BA">
            <w:pPr>
              <w:pStyle w:val="ListParagraph"/>
              <w:numPr>
                <w:ilvl w:val="0"/>
                <w:numId w:val="18"/>
              </w:numPr>
              <w:shd w:val="clear" w:color="auto" w:fill="FFFFFF"/>
              <w:contextualSpacing/>
              <w:rPr>
                <w:rFonts w:ascii="Times New Roman" w:eastAsia="Times New Roman" w:hAnsi="Times New Roman"/>
                <w:color w:val="313131"/>
                <w:sz w:val="24"/>
                <w:szCs w:val="24"/>
              </w:rPr>
            </w:pPr>
            <w:r>
              <w:rPr>
                <w:rFonts w:ascii="Times New Roman" w:eastAsia="Times New Roman" w:hAnsi="Times New Roman"/>
                <w:color w:val="313131"/>
                <w:sz w:val="24"/>
                <w:szCs w:val="24"/>
              </w:rPr>
              <w:t xml:space="preserve">An </w:t>
            </w:r>
            <w:r w:rsidRPr="008A6B45">
              <w:rPr>
                <w:rFonts w:ascii="Times New Roman" w:eastAsia="Times New Roman" w:hAnsi="Times New Roman"/>
                <w:color w:val="313131"/>
                <w:sz w:val="24"/>
                <w:szCs w:val="24"/>
              </w:rPr>
              <w:t xml:space="preserve">innovative solution to resolve the complicated land management issue of checkerboard lands, including the </w:t>
            </w:r>
            <w:r>
              <w:rPr>
                <w:rFonts w:ascii="Times New Roman" w:eastAsia="Times New Roman" w:hAnsi="Times New Roman"/>
                <w:color w:val="313131"/>
                <w:sz w:val="24"/>
                <w:szCs w:val="24"/>
              </w:rPr>
              <w:t>d</w:t>
            </w:r>
            <w:r w:rsidRPr="008A6B45">
              <w:rPr>
                <w:rFonts w:ascii="Times New Roman" w:eastAsia="Times New Roman" w:hAnsi="Times New Roman"/>
                <w:color w:val="313131"/>
                <w:sz w:val="24"/>
                <w:szCs w:val="24"/>
              </w:rPr>
              <w:t>isposal and exchange of Bureau of Land Management (BLM) lands in the county for economic development and public</w:t>
            </w:r>
            <w:r>
              <w:rPr>
                <w:rFonts w:ascii="Times New Roman" w:eastAsia="Times New Roman" w:hAnsi="Times New Roman"/>
                <w:color w:val="313131"/>
                <w:sz w:val="24"/>
                <w:szCs w:val="24"/>
              </w:rPr>
              <w:t xml:space="preserve"> purposes.</w:t>
            </w:r>
          </w:p>
          <w:p w:rsidR="00F946BA" w:rsidRPr="001128DE" w:rsidRDefault="00F946BA" w:rsidP="00F946BA">
            <w:pPr>
              <w:pStyle w:val="ListParagraph"/>
              <w:numPr>
                <w:ilvl w:val="0"/>
                <w:numId w:val="18"/>
              </w:numPr>
              <w:shd w:val="clear" w:color="auto" w:fill="FFFFFF"/>
              <w:contextualSpacing/>
              <w:rPr>
                <w:rFonts w:ascii="Times New Roman" w:eastAsia="Times New Roman" w:hAnsi="Times New Roman"/>
                <w:color w:val="313131"/>
                <w:sz w:val="24"/>
                <w:szCs w:val="24"/>
              </w:rPr>
            </w:pPr>
            <w:r>
              <w:rPr>
                <w:rFonts w:ascii="Times New Roman" w:eastAsia="Times New Roman" w:hAnsi="Times New Roman"/>
                <w:color w:val="313131"/>
                <w:sz w:val="24"/>
                <w:szCs w:val="24"/>
              </w:rPr>
              <w:t>The d</w:t>
            </w:r>
            <w:r w:rsidRPr="001128DE">
              <w:rPr>
                <w:rFonts w:ascii="Times New Roman" w:eastAsia="Times New Roman" w:hAnsi="Times New Roman"/>
                <w:color w:val="313131"/>
                <w:sz w:val="24"/>
                <w:szCs w:val="24"/>
              </w:rPr>
              <w:t>esignation of certain wilderness areas o</w:t>
            </w:r>
            <w:r>
              <w:rPr>
                <w:rFonts w:ascii="Times New Roman" w:eastAsia="Times New Roman" w:hAnsi="Times New Roman"/>
                <w:color w:val="313131"/>
                <w:sz w:val="24"/>
                <w:szCs w:val="24"/>
              </w:rPr>
              <w:t>n BLM land in the county.</w:t>
            </w:r>
          </w:p>
          <w:p w:rsidR="00F946BA" w:rsidRPr="001128DE" w:rsidRDefault="00F946BA" w:rsidP="00F946BA">
            <w:pPr>
              <w:pStyle w:val="ListParagraph"/>
              <w:numPr>
                <w:ilvl w:val="0"/>
                <w:numId w:val="18"/>
              </w:numPr>
              <w:shd w:val="clear" w:color="auto" w:fill="FFFFFF"/>
              <w:contextualSpacing/>
              <w:rPr>
                <w:rFonts w:ascii="Times New Roman" w:eastAsia="Times New Roman" w:hAnsi="Times New Roman"/>
                <w:color w:val="313131"/>
                <w:sz w:val="24"/>
                <w:szCs w:val="24"/>
              </w:rPr>
            </w:pPr>
            <w:r>
              <w:rPr>
                <w:rFonts w:ascii="Times New Roman" w:eastAsia="Times New Roman" w:hAnsi="Times New Roman"/>
                <w:color w:val="313131"/>
                <w:sz w:val="24"/>
                <w:szCs w:val="24"/>
              </w:rPr>
              <w:lastRenderedPageBreak/>
              <w:t xml:space="preserve">The </w:t>
            </w:r>
            <w:r w:rsidRPr="001128DE">
              <w:rPr>
                <w:rFonts w:ascii="Times New Roman" w:eastAsia="Times New Roman" w:hAnsi="Times New Roman"/>
                <w:color w:val="313131"/>
                <w:sz w:val="24"/>
                <w:szCs w:val="24"/>
              </w:rPr>
              <w:t>release of the selected wilderness study areas</w:t>
            </w:r>
            <w:r>
              <w:rPr>
                <w:rFonts w:ascii="Times New Roman" w:eastAsia="Times New Roman" w:hAnsi="Times New Roman"/>
                <w:color w:val="313131"/>
                <w:sz w:val="24"/>
                <w:szCs w:val="24"/>
              </w:rPr>
              <w:t>, currently managed as by the BLM as wilderness, back into multiple-use</w:t>
            </w:r>
            <w:r w:rsidRPr="001128DE">
              <w:rPr>
                <w:rFonts w:ascii="Times New Roman" w:eastAsia="Times New Roman" w:hAnsi="Times New Roman"/>
                <w:color w:val="313131"/>
                <w:sz w:val="24"/>
                <w:szCs w:val="24"/>
              </w:rPr>
              <w:t xml:space="preserve">. </w:t>
            </w:r>
          </w:p>
          <w:p w:rsidR="00F946BA" w:rsidRDefault="00F946BA" w:rsidP="00F946BA">
            <w:pPr>
              <w:shd w:val="clear" w:color="auto" w:fill="FFFFFF"/>
              <w:ind w:left="375"/>
              <w:rPr>
                <w:color w:val="313131"/>
              </w:rPr>
            </w:pPr>
          </w:p>
          <w:p w:rsidR="00F946BA" w:rsidRDefault="00F946BA" w:rsidP="00F946BA">
            <w:pPr>
              <w:shd w:val="clear" w:color="auto" w:fill="FFFFFF"/>
              <w:rPr>
                <w:color w:val="313131"/>
              </w:rPr>
            </w:pPr>
            <w:r>
              <w:rPr>
                <w:color w:val="313131"/>
              </w:rPr>
              <w:t xml:space="preserve">More details on the bill, </w:t>
            </w:r>
            <w:r w:rsidR="00E95D16">
              <w:rPr>
                <w:color w:val="313131"/>
              </w:rPr>
              <w:t xml:space="preserve">including maps, can be found </w:t>
            </w:r>
            <w:hyperlink r:id="rId10" w:history="1">
              <w:r w:rsidR="00E95D16" w:rsidRPr="00E95D16">
                <w:rPr>
                  <w:rStyle w:val="Hyperlink"/>
                </w:rPr>
                <w:t>her</w:t>
              </w:r>
              <w:r w:rsidR="00E95D16" w:rsidRPr="00E95D16">
                <w:rPr>
                  <w:rStyle w:val="Hyperlink"/>
                </w:rPr>
                <w:t>e</w:t>
              </w:r>
            </w:hyperlink>
            <w:r w:rsidR="00E95D16">
              <w:rPr>
                <w:color w:val="313131"/>
              </w:rPr>
              <w:t>.</w:t>
            </w:r>
          </w:p>
          <w:p w:rsidR="008726C0" w:rsidRDefault="008726C0" w:rsidP="00F206D1"/>
          <w:p w:rsidR="00C45B2D" w:rsidRDefault="00C45B2D" w:rsidP="00C45B2D">
            <w:pPr>
              <w:jc w:val="center"/>
              <w:rPr>
                <w:color w:val="313131"/>
                <w:shd w:val="clear" w:color="auto" w:fill="FFFFFF"/>
              </w:rPr>
            </w:pPr>
            <w:r>
              <w:rPr>
                <w:color w:val="313131"/>
                <w:shd w:val="clear" w:color="auto" w:fill="FFFFFF"/>
              </w:rPr>
              <w:t>###</w:t>
            </w:r>
          </w:p>
          <w:p w:rsidR="00C45B2D" w:rsidRDefault="00C45B2D" w:rsidP="00C45B2D"/>
          <w:p w:rsidR="0057797F" w:rsidRDefault="00AA438D" w:rsidP="00AA438D">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A438D" w:rsidRPr="006D0E64" w:rsidRDefault="00AA438D" w:rsidP="00AA438D">
            <w:pPr>
              <w:jc w:val="center"/>
              <w:rPr>
                <w:b/>
              </w:rPr>
            </w:pPr>
          </w:p>
        </w:tc>
      </w:tr>
    </w:tbl>
    <w:p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5395"/>
    <w:multiLevelType w:val="hybridMultilevel"/>
    <w:tmpl w:val="1786E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F5C55"/>
    <w:multiLevelType w:val="hybridMultilevel"/>
    <w:tmpl w:val="51A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70635"/>
    <w:multiLevelType w:val="hybridMultilevel"/>
    <w:tmpl w:val="8C669C54"/>
    <w:lvl w:ilvl="0" w:tplc="878C7716">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7"/>
  </w:num>
  <w:num w:numId="5">
    <w:abstractNumId w:val="6"/>
  </w:num>
  <w:num w:numId="6">
    <w:abstractNumId w:val="6"/>
  </w:num>
  <w:num w:numId="7">
    <w:abstractNumId w:val="8"/>
  </w:num>
  <w:num w:numId="8">
    <w:abstractNumId w:val="0"/>
  </w:num>
  <w:num w:numId="9">
    <w:abstractNumId w:val="9"/>
  </w:num>
  <w:num w:numId="10">
    <w:abstractNumId w:val="2"/>
  </w:num>
  <w:num w:numId="11">
    <w:abstractNumId w:val="2"/>
  </w:num>
  <w:num w:numId="12">
    <w:abstractNumId w:val="4"/>
  </w:num>
  <w:num w:numId="13">
    <w:abstractNumId w:val="5"/>
  </w:num>
  <w:num w:numId="14">
    <w:abstractNumId w:val="3"/>
  </w:num>
  <w:num w:numId="15">
    <w:abstractNumId w:val="1"/>
  </w:num>
  <w:num w:numId="16">
    <w:abstractNumId w:val="3"/>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62FC3"/>
    <w:rsid w:val="000656B9"/>
    <w:rsid w:val="00097FA6"/>
    <w:rsid w:val="000B622B"/>
    <w:rsid w:val="000D11A0"/>
    <w:rsid w:val="000F134D"/>
    <w:rsid w:val="001156AB"/>
    <w:rsid w:val="00134F4A"/>
    <w:rsid w:val="00184D34"/>
    <w:rsid w:val="0018652D"/>
    <w:rsid w:val="001A4531"/>
    <w:rsid w:val="001B0F76"/>
    <w:rsid w:val="001D0BE6"/>
    <w:rsid w:val="001D18D0"/>
    <w:rsid w:val="001E0CC1"/>
    <w:rsid w:val="001E3B8B"/>
    <w:rsid w:val="001E4A13"/>
    <w:rsid w:val="001F11D9"/>
    <w:rsid w:val="001F27B9"/>
    <w:rsid w:val="00226558"/>
    <w:rsid w:val="00232D0E"/>
    <w:rsid w:val="002609AA"/>
    <w:rsid w:val="00276F76"/>
    <w:rsid w:val="002D09C1"/>
    <w:rsid w:val="002D19DA"/>
    <w:rsid w:val="002D5220"/>
    <w:rsid w:val="002E76FB"/>
    <w:rsid w:val="002F6E22"/>
    <w:rsid w:val="003124C7"/>
    <w:rsid w:val="0031278F"/>
    <w:rsid w:val="00323E02"/>
    <w:rsid w:val="0033010E"/>
    <w:rsid w:val="003347A2"/>
    <w:rsid w:val="00334CD6"/>
    <w:rsid w:val="00342362"/>
    <w:rsid w:val="0038108A"/>
    <w:rsid w:val="00393367"/>
    <w:rsid w:val="003B5DDB"/>
    <w:rsid w:val="003C184C"/>
    <w:rsid w:val="003C4208"/>
    <w:rsid w:val="003C666C"/>
    <w:rsid w:val="003D7001"/>
    <w:rsid w:val="003E3025"/>
    <w:rsid w:val="003F095A"/>
    <w:rsid w:val="00406FF5"/>
    <w:rsid w:val="00413C3D"/>
    <w:rsid w:val="00446AD2"/>
    <w:rsid w:val="00450C0E"/>
    <w:rsid w:val="00464BBC"/>
    <w:rsid w:val="00481DBA"/>
    <w:rsid w:val="00485F40"/>
    <w:rsid w:val="004B2C96"/>
    <w:rsid w:val="004C3F25"/>
    <w:rsid w:val="004E76ED"/>
    <w:rsid w:val="004F62B8"/>
    <w:rsid w:val="00524741"/>
    <w:rsid w:val="005440C6"/>
    <w:rsid w:val="00550740"/>
    <w:rsid w:val="00555B26"/>
    <w:rsid w:val="00565061"/>
    <w:rsid w:val="005711B4"/>
    <w:rsid w:val="00571696"/>
    <w:rsid w:val="0057797F"/>
    <w:rsid w:val="00580E98"/>
    <w:rsid w:val="00587D1C"/>
    <w:rsid w:val="005B5AFC"/>
    <w:rsid w:val="005C0224"/>
    <w:rsid w:val="005D1DB8"/>
    <w:rsid w:val="005D325B"/>
    <w:rsid w:val="005F0EC2"/>
    <w:rsid w:val="005F1D11"/>
    <w:rsid w:val="00621B67"/>
    <w:rsid w:val="00622223"/>
    <w:rsid w:val="0066285F"/>
    <w:rsid w:val="006665B4"/>
    <w:rsid w:val="00671297"/>
    <w:rsid w:val="006742C7"/>
    <w:rsid w:val="00676AEF"/>
    <w:rsid w:val="006915FB"/>
    <w:rsid w:val="006A7C1A"/>
    <w:rsid w:val="006D0E64"/>
    <w:rsid w:val="006E1284"/>
    <w:rsid w:val="006E18C2"/>
    <w:rsid w:val="006E27C2"/>
    <w:rsid w:val="006F223B"/>
    <w:rsid w:val="006F6268"/>
    <w:rsid w:val="00703EBC"/>
    <w:rsid w:val="00706F16"/>
    <w:rsid w:val="007131AB"/>
    <w:rsid w:val="00735B1D"/>
    <w:rsid w:val="00755C81"/>
    <w:rsid w:val="00756398"/>
    <w:rsid w:val="00762113"/>
    <w:rsid w:val="00780B54"/>
    <w:rsid w:val="0078731A"/>
    <w:rsid w:val="007A14FC"/>
    <w:rsid w:val="007A797D"/>
    <w:rsid w:val="007C7A53"/>
    <w:rsid w:val="007D5CFA"/>
    <w:rsid w:val="007E0126"/>
    <w:rsid w:val="007E2DDD"/>
    <w:rsid w:val="007E5696"/>
    <w:rsid w:val="007F7719"/>
    <w:rsid w:val="0080185E"/>
    <w:rsid w:val="00827203"/>
    <w:rsid w:val="008469CD"/>
    <w:rsid w:val="00857127"/>
    <w:rsid w:val="00871988"/>
    <w:rsid w:val="008726C0"/>
    <w:rsid w:val="008B66CD"/>
    <w:rsid w:val="008C70FB"/>
    <w:rsid w:val="008E2E73"/>
    <w:rsid w:val="008F7E41"/>
    <w:rsid w:val="0090162A"/>
    <w:rsid w:val="00921D1D"/>
    <w:rsid w:val="00955631"/>
    <w:rsid w:val="009938F1"/>
    <w:rsid w:val="009967C8"/>
    <w:rsid w:val="009A303D"/>
    <w:rsid w:val="009A379A"/>
    <w:rsid w:val="009A5285"/>
    <w:rsid w:val="009C50C4"/>
    <w:rsid w:val="009E3806"/>
    <w:rsid w:val="009E4B1E"/>
    <w:rsid w:val="00A14D0F"/>
    <w:rsid w:val="00A34E3C"/>
    <w:rsid w:val="00A548BB"/>
    <w:rsid w:val="00A643AC"/>
    <w:rsid w:val="00A74C55"/>
    <w:rsid w:val="00A9103F"/>
    <w:rsid w:val="00AA438D"/>
    <w:rsid w:val="00AB0903"/>
    <w:rsid w:val="00AB3033"/>
    <w:rsid w:val="00AB3831"/>
    <w:rsid w:val="00AC18B3"/>
    <w:rsid w:val="00AC687B"/>
    <w:rsid w:val="00AC77A9"/>
    <w:rsid w:val="00AD52F8"/>
    <w:rsid w:val="00AE3C5D"/>
    <w:rsid w:val="00AE3E25"/>
    <w:rsid w:val="00AF35BC"/>
    <w:rsid w:val="00B01FA7"/>
    <w:rsid w:val="00B06072"/>
    <w:rsid w:val="00B11CAC"/>
    <w:rsid w:val="00B27CBD"/>
    <w:rsid w:val="00B61F31"/>
    <w:rsid w:val="00B6308F"/>
    <w:rsid w:val="00B72F1D"/>
    <w:rsid w:val="00B85E7E"/>
    <w:rsid w:val="00BA194F"/>
    <w:rsid w:val="00BA51D5"/>
    <w:rsid w:val="00BA783A"/>
    <w:rsid w:val="00BC37B3"/>
    <w:rsid w:val="00BC77F4"/>
    <w:rsid w:val="00BC7C41"/>
    <w:rsid w:val="00BF712C"/>
    <w:rsid w:val="00C00E76"/>
    <w:rsid w:val="00C013B3"/>
    <w:rsid w:val="00C26677"/>
    <w:rsid w:val="00C425F9"/>
    <w:rsid w:val="00C42B95"/>
    <w:rsid w:val="00C45B2D"/>
    <w:rsid w:val="00C64C41"/>
    <w:rsid w:val="00C824A2"/>
    <w:rsid w:val="00CB3C00"/>
    <w:rsid w:val="00CB50BE"/>
    <w:rsid w:val="00CD19E2"/>
    <w:rsid w:val="00CD4730"/>
    <w:rsid w:val="00CE0CEA"/>
    <w:rsid w:val="00CF0593"/>
    <w:rsid w:val="00D0144A"/>
    <w:rsid w:val="00D02431"/>
    <w:rsid w:val="00D10359"/>
    <w:rsid w:val="00D14576"/>
    <w:rsid w:val="00D245BA"/>
    <w:rsid w:val="00D27611"/>
    <w:rsid w:val="00D35FA5"/>
    <w:rsid w:val="00D83F84"/>
    <w:rsid w:val="00DA1AFE"/>
    <w:rsid w:val="00DC0FD1"/>
    <w:rsid w:val="00DD4022"/>
    <w:rsid w:val="00DE3792"/>
    <w:rsid w:val="00DE6BF4"/>
    <w:rsid w:val="00E04733"/>
    <w:rsid w:val="00E32DE4"/>
    <w:rsid w:val="00E449F1"/>
    <w:rsid w:val="00E54BDF"/>
    <w:rsid w:val="00E576C9"/>
    <w:rsid w:val="00E95D16"/>
    <w:rsid w:val="00E96E81"/>
    <w:rsid w:val="00EA25C1"/>
    <w:rsid w:val="00EC1CAB"/>
    <w:rsid w:val="00ED3C0C"/>
    <w:rsid w:val="00ED47AC"/>
    <w:rsid w:val="00F05C60"/>
    <w:rsid w:val="00F14F7B"/>
    <w:rsid w:val="00F206D1"/>
    <w:rsid w:val="00F30CA7"/>
    <w:rsid w:val="00F3536E"/>
    <w:rsid w:val="00F41322"/>
    <w:rsid w:val="00F613B9"/>
    <w:rsid w:val="00F63DF1"/>
    <w:rsid w:val="00F64291"/>
    <w:rsid w:val="00F656CA"/>
    <w:rsid w:val="00F701BD"/>
    <w:rsid w:val="00F7054B"/>
    <w:rsid w:val="00F869D9"/>
    <w:rsid w:val="00F87362"/>
    <w:rsid w:val="00F946BA"/>
    <w:rsid w:val="00FB0BA7"/>
    <w:rsid w:val="00FC7136"/>
    <w:rsid w:val="00FC7F17"/>
    <w:rsid w:val="00FD38D9"/>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12513359">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09948513">
      <w:bodyDiv w:val="1"/>
      <w:marLeft w:val="0"/>
      <w:marRight w:val="0"/>
      <w:marTop w:val="0"/>
      <w:marBottom w:val="0"/>
      <w:divBdr>
        <w:top w:val="none" w:sz="0" w:space="0" w:color="auto"/>
        <w:left w:val="none" w:sz="0" w:space="0" w:color="auto"/>
        <w:bottom w:val="none" w:sz="0" w:space="0" w:color="auto"/>
        <w:right w:val="none" w:sz="0" w:space="0" w:color="auto"/>
      </w:divBdr>
    </w:div>
    <w:div w:id="588513769">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214803893">
      <w:bodyDiv w:val="1"/>
      <w:marLeft w:val="0"/>
      <w:marRight w:val="0"/>
      <w:marTop w:val="0"/>
      <w:marBottom w:val="0"/>
      <w:divBdr>
        <w:top w:val="none" w:sz="0" w:space="0" w:color="auto"/>
        <w:left w:val="none" w:sz="0" w:space="0" w:color="auto"/>
        <w:bottom w:val="none" w:sz="0" w:space="0" w:color="auto"/>
        <w:right w:val="none" w:sz="0" w:space="0" w:color="auto"/>
      </w:divBdr>
    </w:div>
    <w:div w:id="125855888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25162024">
      <w:bodyDiv w:val="1"/>
      <w:marLeft w:val="0"/>
      <w:marRight w:val="0"/>
      <w:marTop w:val="0"/>
      <w:marBottom w:val="0"/>
      <w:divBdr>
        <w:top w:val="none" w:sz="0" w:space="0" w:color="auto"/>
        <w:left w:val="none" w:sz="0" w:space="0" w:color="auto"/>
        <w:bottom w:val="none" w:sz="0" w:space="0" w:color="auto"/>
        <w:right w:val="none" w:sz="0" w:space="0" w:color="auto"/>
      </w:divBdr>
    </w:div>
    <w:div w:id="1340087498">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04737141">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1918124172">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695D1A2F-97D0-4A41-84A4-63949524D254" TargetMode="External"/><Relationship Id="rId13" Type="http://schemas.openxmlformats.org/officeDocument/2006/relationships/image" Target="cid:image005.png@01D15EA3.CEBDCB0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risten_orthman@reid.senate.gov" TargetMode="External"/><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image" Target="cid:image006.png@01D15EA3.CEBDCB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www.heller.senate.gov/public/index.cfm?p=pershing-county-lands-bill" TargetMode="External"/><Relationship Id="rId19" Type="http://schemas.openxmlformats.org/officeDocument/2006/relationships/image" Target="cid:image007.png@01D15EA3.CEBDCB00" TargetMode="External"/><Relationship Id="rId4" Type="http://schemas.openxmlformats.org/officeDocument/2006/relationships/webSettings" Target="webSettings.xml"/><Relationship Id="rId9" Type="http://schemas.openxmlformats.org/officeDocument/2006/relationships/hyperlink" Target="http://pershingcounty.net/images/stories/pc_files/spag.6-1.2016.doc"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10</cp:revision>
  <cp:lastPrinted>2016-06-28T15:50:00Z</cp:lastPrinted>
  <dcterms:created xsi:type="dcterms:W3CDTF">2016-06-24T14:22:00Z</dcterms:created>
  <dcterms:modified xsi:type="dcterms:W3CDTF">2016-06-28T16:28:00Z</dcterms:modified>
</cp:coreProperties>
</file>