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388C978B" w:rsidR="0024351D" w:rsidRDefault="00A70BE7" w:rsidP="0024351D">
      <w:pPr>
        <w:rPr>
          <w:b/>
        </w:rPr>
      </w:pPr>
      <w:r>
        <w:t xml:space="preserve">June </w:t>
      </w:r>
      <w:r w:rsidR="00333751">
        <w:t>27</w:t>
      </w:r>
      <w:r w:rsidR="0024351D">
        <w:t>,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4DE1387F" w14:textId="77777777" w:rsidR="0024351D" w:rsidRDefault="0024351D" w:rsidP="0024351D">
      <w:pPr>
        <w:rPr>
          <w:b/>
        </w:rPr>
      </w:pPr>
    </w:p>
    <w:p w14:paraId="3181D562" w14:textId="48CA7CC2" w:rsidR="000B5EA9" w:rsidRPr="00333751" w:rsidRDefault="0024351D" w:rsidP="00333751">
      <w:pPr>
        <w:jc w:val="center"/>
        <w:rPr>
          <w:b/>
          <w:sz w:val="36"/>
          <w:szCs w:val="36"/>
        </w:rPr>
      </w:pPr>
      <w:r>
        <w:rPr>
          <w:b/>
          <w:sz w:val="36"/>
          <w:szCs w:val="36"/>
        </w:rPr>
        <w:t>Heller</w:t>
      </w:r>
      <w:r w:rsidR="005A706C">
        <w:rPr>
          <w:b/>
          <w:sz w:val="36"/>
          <w:szCs w:val="36"/>
        </w:rPr>
        <w:t xml:space="preserve"> </w:t>
      </w:r>
      <w:r w:rsidR="00333751">
        <w:rPr>
          <w:b/>
          <w:sz w:val="36"/>
          <w:szCs w:val="36"/>
        </w:rPr>
        <w:t>Votes in Support of Immigration Reform Bill</w:t>
      </w:r>
      <w:r w:rsidR="000B5EA9">
        <w:rPr>
          <w:b/>
          <w:sz w:val="36"/>
          <w:szCs w:val="36"/>
        </w:rPr>
        <w:t xml:space="preserve"> </w:t>
      </w:r>
      <w:r w:rsidR="000B5EA9">
        <w:rPr>
          <w:i/>
          <w:sz w:val="28"/>
        </w:rPr>
        <w:t xml:space="preserve"> </w:t>
      </w:r>
    </w:p>
    <w:p w14:paraId="32C42F9B" w14:textId="562E7D27" w:rsidR="003226AD" w:rsidRPr="003226AD" w:rsidRDefault="009D51E6" w:rsidP="0024351D">
      <w:pPr>
        <w:jc w:val="center"/>
        <w:rPr>
          <w:i/>
        </w:rPr>
      </w:pPr>
      <w:r>
        <w:rPr>
          <w:i/>
          <w:sz w:val="28"/>
        </w:rPr>
        <w:t>“T</w:t>
      </w:r>
      <w:r w:rsidRPr="009D51E6">
        <w:rPr>
          <w:i/>
          <w:sz w:val="28"/>
        </w:rPr>
        <w:t>he easy thing to do politically is nothing. The harder choice is to govern.</w:t>
      </w:r>
      <w:r>
        <w:rPr>
          <w:i/>
          <w:sz w:val="28"/>
        </w:rPr>
        <w:t>”</w:t>
      </w:r>
    </w:p>
    <w:p w14:paraId="5084372E" w14:textId="77777777" w:rsidR="009D51E6" w:rsidRDefault="009D51E6" w:rsidP="00814811">
      <w:pPr>
        <w:rPr>
          <w:b/>
        </w:rPr>
      </w:pPr>
    </w:p>
    <w:p w14:paraId="06030DC7" w14:textId="4D4A1B4F" w:rsidR="00333751" w:rsidRDefault="0024351D" w:rsidP="00814811">
      <w:r>
        <w:rPr>
          <w:b/>
        </w:rPr>
        <w:t>(Washington, D.C.) –</w:t>
      </w:r>
      <w:r w:rsidR="00A338A5">
        <w:rPr>
          <w:b/>
        </w:rPr>
        <w:t xml:space="preserve"> </w:t>
      </w:r>
      <w:r w:rsidR="00A338A5" w:rsidRPr="00A338A5">
        <w:t>Today,</w:t>
      </w:r>
      <w:r w:rsidR="00A338A5">
        <w:rPr>
          <w:b/>
        </w:rPr>
        <w:t xml:space="preserve"> </w:t>
      </w:r>
      <w:r w:rsidR="00510DA8">
        <w:t>U.</w:t>
      </w:r>
      <w:r w:rsidR="009F3976">
        <w:t>S.</w:t>
      </w:r>
      <w:r w:rsidR="00510DA8">
        <w:t xml:space="preserve"> Senator Dean Heller (R-</w:t>
      </w:r>
      <w:r w:rsidR="00814811">
        <w:t xml:space="preserve">NV) </w:t>
      </w:r>
      <w:r w:rsidR="00333751">
        <w:t>voted in support of the Border Security, Economic Opportunity, and Immigration Modernization Act (S. 744). Following the</w:t>
      </w:r>
      <w:r w:rsidR="00363DE0">
        <w:t xml:space="preserve"> vote, Senator Heller issued this </w:t>
      </w:r>
      <w:r w:rsidR="00333751">
        <w:t>statement:</w:t>
      </w:r>
    </w:p>
    <w:p w14:paraId="6B2612AC" w14:textId="77777777" w:rsidR="00C17BBF" w:rsidRDefault="00C17BBF" w:rsidP="002335AD"/>
    <w:p w14:paraId="7B45BCC5" w14:textId="77777777" w:rsidR="009D51E6" w:rsidRDefault="00380629" w:rsidP="002335AD">
      <w:r w:rsidRPr="00380629">
        <w:t xml:space="preserve">“Today’s final immigration vote represents a product of many long hours of debate, discussion, and deliberation. It takes into consideration the necessity of securing America’s borders, while encouraging the lawful immigration of those who want to come to our shores to contribute to America’s greatness,” said Senator Dean Heller. </w:t>
      </w:r>
      <w:bookmarkStart w:id="0" w:name="_GoBack"/>
      <w:bookmarkEnd w:id="0"/>
    </w:p>
    <w:p w14:paraId="50971EF4" w14:textId="77777777" w:rsidR="009D51E6" w:rsidRDefault="009D51E6" w:rsidP="002335AD"/>
    <w:p w14:paraId="68EDF3E9" w14:textId="59A6B7D8" w:rsidR="002F26E3" w:rsidRDefault="00380629" w:rsidP="002335AD">
      <w:r w:rsidRPr="00380629">
        <w:t xml:space="preserve">“While not perfect, this immigration reform bill is a step in the right direction towards fixing an immigration system that is clearly broken. </w:t>
      </w:r>
      <w:r w:rsidR="008A0D53">
        <w:t>No question, this has been a contentious debate</w:t>
      </w:r>
      <w:r w:rsidR="00C41991">
        <w:t xml:space="preserve">. While </w:t>
      </w:r>
      <w:r w:rsidR="008A0D53" w:rsidRPr="008A0D53">
        <w:t>the easy thi</w:t>
      </w:r>
      <w:r w:rsidR="00C41991">
        <w:t>ng to do politically is nothing, t</w:t>
      </w:r>
      <w:r w:rsidR="008A0D53" w:rsidRPr="008A0D53">
        <w:t>he harder choice is to govern.</w:t>
      </w:r>
      <w:r w:rsidR="008A0D53">
        <w:rPr>
          <w:sz w:val="44"/>
          <w:szCs w:val="44"/>
        </w:rPr>
        <w:t xml:space="preserve"> </w:t>
      </w:r>
      <w:r w:rsidRPr="00380629">
        <w:t>I am pleased that both Democrats and Republicans were able to find ways to work together and pass legislation that this great nation deserves.”</w:t>
      </w:r>
    </w:p>
    <w:p w14:paraId="1B10B3DF" w14:textId="77777777" w:rsidR="00380629" w:rsidRDefault="00380629" w:rsidP="002335AD"/>
    <w:p w14:paraId="6241A1C1" w14:textId="3845EA6A" w:rsidR="00333751" w:rsidRDefault="00380629" w:rsidP="002335AD">
      <w:r w:rsidRPr="00380629">
        <w:t>Yesterday, Senator Heller made the following speech on the Senate floor in support of the bill.</w:t>
      </w:r>
    </w:p>
    <w:p w14:paraId="6D3EAD09" w14:textId="77777777" w:rsidR="00380629" w:rsidRDefault="00380629" w:rsidP="002335AD"/>
    <w:p w14:paraId="00F05C9E" w14:textId="4869CAA5" w:rsidR="00333751" w:rsidRDefault="00333751" w:rsidP="00333751">
      <w:pPr>
        <w:jc w:val="center"/>
      </w:pPr>
      <w:r>
        <w:rPr>
          <w:noProof/>
        </w:rPr>
        <w:drawing>
          <wp:inline distT="0" distB="0" distL="0" distR="0" wp14:anchorId="1EA37C9D" wp14:editId="11CEDFBB">
            <wp:extent cx="3200400" cy="2011680"/>
            <wp:effectExtent l="0" t="0" r="0" b="0"/>
            <wp:docPr id="2" name="Picture 1" descr="Screen Shot 2013-06-26 at 5">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 Shot 2013-06-26 at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1680"/>
                    </a:xfrm>
                    <a:prstGeom prst="rect">
                      <a:avLst/>
                    </a:prstGeom>
                    <a:noFill/>
                    <a:ln>
                      <a:noFill/>
                    </a:ln>
                  </pic:spPr>
                </pic:pic>
              </a:graphicData>
            </a:graphic>
          </wp:inline>
        </w:drawing>
      </w:r>
    </w:p>
    <w:p w14:paraId="201DDB1D" w14:textId="77777777" w:rsidR="00333751" w:rsidRDefault="00333751" w:rsidP="00333751">
      <w:pPr>
        <w:jc w:val="center"/>
      </w:pPr>
    </w:p>
    <w:p w14:paraId="346BA67A" w14:textId="77777777" w:rsidR="00333751" w:rsidRDefault="00363DE0" w:rsidP="00333751">
      <w:pPr>
        <w:jc w:val="center"/>
        <w:rPr>
          <w:b/>
          <w:bCs/>
          <w:u w:val="single"/>
        </w:rPr>
      </w:pPr>
      <w:hyperlink r:id="rId9" w:history="1">
        <w:r w:rsidR="00333751" w:rsidRPr="00B13C1B">
          <w:rPr>
            <w:rStyle w:val="Hyperlink"/>
            <w:b/>
            <w:bCs/>
          </w:rPr>
          <w:t>CLICK HERE TO VIEW THE CLIP</w:t>
        </w:r>
      </w:hyperlink>
    </w:p>
    <w:p w14:paraId="660310AC" w14:textId="77777777" w:rsidR="00333751" w:rsidRDefault="00333751" w:rsidP="002335AD"/>
    <w:p w14:paraId="37276BD9" w14:textId="77777777" w:rsidR="00333751" w:rsidRDefault="00333751" w:rsidP="00333751">
      <w:r>
        <w:t xml:space="preserve">Just last week, the U.S. Senate agreed to Senator </w:t>
      </w:r>
      <w:hyperlink r:id="rId10" w:history="1">
        <w:r w:rsidRPr="00D7683C">
          <w:rPr>
            <w:rStyle w:val="Hyperlink"/>
          </w:rPr>
          <w:t>Heller’s amendment (#1227)</w:t>
        </w:r>
      </w:hyperlink>
      <w:r>
        <w:t xml:space="preserve"> to include the southwestern state of Nevada on the Southern Border Security Commission. Heller’s amendment ensures that the Southern Border Security Commission, which is created in the underlying bill, is fully representative of issues affecting southern border and southwestern states. </w:t>
      </w:r>
    </w:p>
    <w:p w14:paraId="7E61393F" w14:textId="77777777" w:rsidR="00333751" w:rsidRDefault="00333751" w:rsidP="00333751"/>
    <w:p w14:paraId="72DE28C9" w14:textId="77777777" w:rsidR="00333751" w:rsidRDefault="00333751" w:rsidP="00333751">
      <w:r>
        <w:t xml:space="preserve">On Friday, Heller </w:t>
      </w:r>
      <w:hyperlink r:id="rId11" w:history="1">
        <w:r w:rsidRPr="00D7683C">
          <w:rPr>
            <w:rStyle w:val="Hyperlink"/>
          </w:rPr>
          <w:t>announced his support for an amendment</w:t>
        </w:r>
      </w:hyperlink>
      <w:r>
        <w:t xml:space="preserve"> to the immigration bill that will strengthen the existing bill’s border security measures by stiffening the green card trigger. The amendment also included Heller’s proposals to protect Nevada tourism.</w:t>
      </w:r>
    </w:p>
    <w:p w14:paraId="4FCF8D72" w14:textId="77777777" w:rsidR="00333751" w:rsidRDefault="00333751" w:rsidP="00420EB9">
      <w:pPr>
        <w:jc w:val="center"/>
      </w:pPr>
    </w:p>
    <w:p w14:paraId="103787DD" w14:textId="1F26462C" w:rsidR="00A16117" w:rsidRDefault="00420EB9" w:rsidP="00420EB9">
      <w:pPr>
        <w:jc w:val="center"/>
      </w:pPr>
      <w:r>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94E"/>
    <w:multiLevelType w:val="hybridMultilevel"/>
    <w:tmpl w:val="066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5081B"/>
    <w:multiLevelType w:val="hybridMultilevel"/>
    <w:tmpl w:val="628E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E6695"/>
    <w:multiLevelType w:val="hybridMultilevel"/>
    <w:tmpl w:val="3AB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22693"/>
    <w:multiLevelType w:val="hybridMultilevel"/>
    <w:tmpl w:val="1F8E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1E4D23"/>
    <w:multiLevelType w:val="hybridMultilevel"/>
    <w:tmpl w:val="023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168B3"/>
    <w:multiLevelType w:val="hybridMultilevel"/>
    <w:tmpl w:val="DBAA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8014D37"/>
    <w:multiLevelType w:val="hybridMultilevel"/>
    <w:tmpl w:val="1A8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053CE"/>
    <w:rsid w:val="00010CD0"/>
    <w:rsid w:val="0005742D"/>
    <w:rsid w:val="00080CB0"/>
    <w:rsid w:val="00083498"/>
    <w:rsid w:val="000A24E8"/>
    <w:rsid w:val="000B5EA9"/>
    <w:rsid w:val="00105DFF"/>
    <w:rsid w:val="001449AD"/>
    <w:rsid w:val="00172793"/>
    <w:rsid w:val="001C006B"/>
    <w:rsid w:val="001D4869"/>
    <w:rsid w:val="001F1799"/>
    <w:rsid w:val="00203927"/>
    <w:rsid w:val="00206BA7"/>
    <w:rsid w:val="0023266A"/>
    <w:rsid w:val="002335AD"/>
    <w:rsid w:val="00240748"/>
    <w:rsid w:val="0024351D"/>
    <w:rsid w:val="00266BB6"/>
    <w:rsid w:val="00286AAA"/>
    <w:rsid w:val="002A4230"/>
    <w:rsid w:val="002D317A"/>
    <w:rsid w:val="002F26E3"/>
    <w:rsid w:val="002F658B"/>
    <w:rsid w:val="00302DB1"/>
    <w:rsid w:val="003226AD"/>
    <w:rsid w:val="00333751"/>
    <w:rsid w:val="00334BB7"/>
    <w:rsid w:val="0035421E"/>
    <w:rsid w:val="00363DE0"/>
    <w:rsid w:val="00380629"/>
    <w:rsid w:val="003A12CF"/>
    <w:rsid w:val="003B085B"/>
    <w:rsid w:val="003C4603"/>
    <w:rsid w:val="003D7C02"/>
    <w:rsid w:val="00420EB9"/>
    <w:rsid w:val="0042754E"/>
    <w:rsid w:val="00440D7E"/>
    <w:rsid w:val="004447D9"/>
    <w:rsid w:val="00461336"/>
    <w:rsid w:val="004A0591"/>
    <w:rsid w:val="004A0D4B"/>
    <w:rsid w:val="004C29B1"/>
    <w:rsid w:val="004D7BEE"/>
    <w:rsid w:val="004F1890"/>
    <w:rsid w:val="00500DDA"/>
    <w:rsid w:val="00510DA8"/>
    <w:rsid w:val="00541758"/>
    <w:rsid w:val="0057670A"/>
    <w:rsid w:val="00596D1D"/>
    <w:rsid w:val="005A1689"/>
    <w:rsid w:val="005A706C"/>
    <w:rsid w:val="005C11F3"/>
    <w:rsid w:val="005C51F1"/>
    <w:rsid w:val="005E63AE"/>
    <w:rsid w:val="005F01BD"/>
    <w:rsid w:val="0060646F"/>
    <w:rsid w:val="00631D1E"/>
    <w:rsid w:val="00663E46"/>
    <w:rsid w:val="006F0E2B"/>
    <w:rsid w:val="007123E5"/>
    <w:rsid w:val="007265B7"/>
    <w:rsid w:val="00726AD3"/>
    <w:rsid w:val="007403EE"/>
    <w:rsid w:val="00744BF2"/>
    <w:rsid w:val="00747FB7"/>
    <w:rsid w:val="0075108E"/>
    <w:rsid w:val="007659C5"/>
    <w:rsid w:val="007D5FFB"/>
    <w:rsid w:val="007E1AAE"/>
    <w:rsid w:val="00814811"/>
    <w:rsid w:val="00841ED7"/>
    <w:rsid w:val="00844A29"/>
    <w:rsid w:val="008536B9"/>
    <w:rsid w:val="008613F8"/>
    <w:rsid w:val="00862E50"/>
    <w:rsid w:val="008866E4"/>
    <w:rsid w:val="00886CAE"/>
    <w:rsid w:val="008A0D53"/>
    <w:rsid w:val="008A6076"/>
    <w:rsid w:val="008B5190"/>
    <w:rsid w:val="008B5CDF"/>
    <w:rsid w:val="008D30B4"/>
    <w:rsid w:val="008D440A"/>
    <w:rsid w:val="008E26AA"/>
    <w:rsid w:val="00923910"/>
    <w:rsid w:val="009333BC"/>
    <w:rsid w:val="0095484F"/>
    <w:rsid w:val="00957DCD"/>
    <w:rsid w:val="009635B6"/>
    <w:rsid w:val="009665F5"/>
    <w:rsid w:val="0098793A"/>
    <w:rsid w:val="0099046B"/>
    <w:rsid w:val="00991E63"/>
    <w:rsid w:val="009A0F9F"/>
    <w:rsid w:val="009A2C35"/>
    <w:rsid w:val="009D51E6"/>
    <w:rsid w:val="009F3976"/>
    <w:rsid w:val="00A16117"/>
    <w:rsid w:val="00A3055E"/>
    <w:rsid w:val="00A338A5"/>
    <w:rsid w:val="00A460E2"/>
    <w:rsid w:val="00A537C5"/>
    <w:rsid w:val="00A70BE7"/>
    <w:rsid w:val="00A8448F"/>
    <w:rsid w:val="00AB238E"/>
    <w:rsid w:val="00AB51C4"/>
    <w:rsid w:val="00AE4534"/>
    <w:rsid w:val="00AF6C36"/>
    <w:rsid w:val="00B069E1"/>
    <w:rsid w:val="00B23F34"/>
    <w:rsid w:val="00B30355"/>
    <w:rsid w:val="00B34D4E"/>
    <w:rsid w:val="00B43223"/>
    <w:rsid w:val="00B77471"/>
    <w:rsid w:val="00B86194"/>
    <w:rsid w:val="00BA1057"/>
    <w:rsid w:val="00BA70FA"/>
    <w:rsid w:val="00BA7B28"/>
    <w:rsid w:val="00BE0D6C"/>
    <w:rsid w:val="00BE1056"/>
    <w:rsid w:val="00BE2EDB"/>
    <w:rsid w:val="00C13C3D"/>
    <w:rsid w:val="00C17BBF"/>
    <w:rsid w:val="00C247F8"/>
    <w:rsid w:val="00C26CE0"/>
    <w:rsid w:val="00C41991"/>
    <w:rsid w:val="00C4745E"/>
    <w:rsid w:val="00C66592"/>
    <w:rsid w:val="00CB1231"/>
    <w:rsid w:val="00CC1EAB"/>
    <w:rsid w:val="00CD4EA4"/>
    <w:rsid w:val="00D07744"/>
    <w:rsid w:val="00D35A40"/>
    <w:rsid w:val="00D6718F"/>
    <w:rsid w:val="00D77125"/>
    <w:rsid w:val="00D81CD2"/>
    <w:rsid w:val="00DA466D"/>
    <w:rsid w:val="00DB53B4"/>
    <w:rsid w:val="00DC60F5"/>
    <w:rsid w:val="00E05FC2"/>
    <w:rsid w:val="00E12F90"/>
    <w:rsid w:val="00E50E4E"/>
    <w:rsid w:val="00EB2A3F"/>
    <w:rsid w:val="00EC18D0"/>
    <w:rsid w:val="00EC489C"/>
    <w:rsid w:val="00EC6CE6"/>
    <w:rsid w:val="00F130E5"/>
    <w:rsid w:val="00F64310"/>
    <w:rsid w:val="00F750E7"/>
    <w:rsid w:val="00FA6E50"/>
    <w:rsid w:val="00FD3B71"/>
    <w:rsid w:val="00FD5638"/>
    <w:rsid w:val="00FE1C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alutation" w:uiPriority="99"/>
    <w:lsdException w:name="Hyperlink"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10734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J_lgMt7zcW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eller.senate.gov/public/index.cfm/pressreleases?ID=c56ac2b5-0736-4f0e-87f4-5d9f64d95c10" TargetMode="External"/><Relationship Id="rId5" Type="http://schemas.openxmlformats.org/officeDocument/2006/relationships/webSettings" Target="webSettings.xml"/><Relationship Id="rId10" Type="http://schemas.openxmlformats.org/officeDocument/2006/relationships/hyperlink" Target="http://www.heller.senate.gov/public/index.cfm/pressreleases?ID=4e11f97a-318b-41eb-8ea4-edfdf3ab8d1b" TargetMode="External"/><Relationship Id="rId4" Type="http://schemas.openxmlformats.org/officeDocument/2006/relationships/settings" Target="settings.xml"/><Relationship Id="rId9" Type="http://schemas.openxmlformats.org/officeDocument/2006/relationships/hyperlink" Target="http://www.youtube.com/watch?v=J_lgMt7zc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7</cp:revision>
  <cp:lastPrinted>2013-06-27T20:23:00Z</cp:lastPrinted>
  <dcterms:created xsi:type="dcterms:W3CDTF">2013-06-27T19:24:00Z</dcterms:created>
  <dcterms:modified xsi:type="dcterms:W3CDTF">2013-06-27T20:47:00Z</dcterms:modified>
</cp:coreProperties>
</file>