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0F" w:rsidRDefault="00943B0F" w:rsidP="00943B0F">
      <w:r>
        <w:rPr>
          <w:noProof/>
          <w:color w:val="1F497D"/>
        </w:rPr>
        <w:drawing>
          <wp:inline distT="0" distB="0" distL="0" distR="0" wp14:anchorId="746AF6F2" wp14:editId="4690A0B1">
            <wp:extent cx="5943600" cy="1257300"/>
            <wp:effectExtent l="0" t="0" r="0" b="0"/>
            <wp:docPr id="1" name="Picture 1" descr="cid:image001.png@01D2CEF4.0A5D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EF4.0A5D8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0F" w:rsidRDefault="00943B0F" w:rsidP="00943B0F"/>
    <w:p w:rsidR="00943B0F" w:rsidRDefault="00943B0F" w:rsidP="00943B0F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943B0F" w:rsidTr="00907E1F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F" w:rsidRDefault="00943B0F" w:rsidP="00907E1F">
            <w:pPr>
              <w:spacing w:line="252" w:lineRule="auto"/>
            </w:pPr>
            <w:r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F" w:rsidRDefault="00943B0F" w:rsidP="00907E1F">
            <w:pPr>
              <w:spacing w:line="252" w:lineRule="auto"/>
              <w:jc w:val="right"/>
            </w:pPr>
            <w:r>
              <w:rPr>
                <w:b/>
                <w:bCs/>
              </w:rPr>
              <w:t xml:space="preserve">Contact: </w:t>
            </w:r>
            <w:hyperlink r:id="rId6" w:history="1">
              <w:r>
                <w:rPr>
                  <w:rStyle w:val="Hyperlink"/>
                </w:rPr>
                <w:t>Megan Taylor</w:t>
              </w:r>
            </w:hyperlink>
          </w:p>
        </w:tc>
      </w:tr>
      <w:tr w:rsidR="00943B0F" w:rsidTr="00907E1F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F" w:rsidRDefault="001C5CA2" w:rsidP="00907E1F">
            <w:pPr>
              <w:spacing w:line="252" w:lineRule="auto"/>
            </w:pPr>
            <w:r>
              <w:t>July 5</w:t>
            </w:r>
            <w:r w:rsidR="00943B0F"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F" w:rsidRDefault="00943B0F" w:rsidP="00907E1F">
            <w:pPr>
              <w:spacing w:line="252" w:lineRule="auto"/>
              <w:jc w:val="right"/>
            </w:pPr>
            <w:r>
              <w:t>202-224-6244</w:t>
            </w:r>
          </w:p>
        </w:tc>
      </w:tr>
    </w:tbl>
    <w:p w:rsidR="00943B0F" w:rsidRPr="00943B0F" w:rsidRDefault="00943B0F" w:rsidP="00AB1D35">
      <w:pPr>
        <w:rPr>
          <w:b/>
          <w:sz w:val="36"/>
          <w:szCs w:val="36"/>
        </w:rPr>
      </w:pPr>
    </w:p>
    <w:p w:rsidR="00943B0F" w:rsidRPr="00943B0F" w:rsidRDefault="00943B0F" w:rsidP="00943B0F">
      <w:pPr>
        <w:jc w:val="center"/>
        <w:rPr>
          <w:b/>
          <w:sz w:val="36"/>
          <w:szCs w:val="36"/>
        </w:rPr>
      </w:pPr>
      <w:r w:rsidRPr="00943B0F">
        <w:rPr>
          <w:b/>
          <w:sz w:val="36"/>
          <w:szCs w:val="36"/>
        </w:rPr>
        <w:t>MEDIA ADVISORY: Heller</w:t>
      </w:r>
      <w:r w:rsidR="006A30A0" w:rsidRPr="006A30A0">
        <w:rPr>
          <w:b/>
          <w:sz w:val="36"/>
          <w:szCs w:val="36"/>
        </w:rPr>
        <w:t xml:space="preserve"> Hosts Veterans Roundtable, Attends Groundbreaking in Reno</w:t>
      </w:r>
    </w:p>
    <w:p w:rsidR="00943B0F" w:rsidRDefault="00943B0F" w:rsidP="00943B0F"/>
    <w:p w:rsidR="00943B0F" w:rsidRDefault="002D6AF0" w:rsidP="00943B0F">
      <w:r>
        <w:rPr>
          <w:b/>
        </w:rPr>
        <w:t>Reno, NV</w:t>
      </w:r>
      <w:r w:rsidR="00943B0F">
        <w:t xml:space="preserve"> – U.S. Senator Dean Heller (R-NV) will hold a media availability following a military and veterans roundtable discussion</w:t>
      </w:r>
      <w:r w:rsidR="00731C31">
        <w:t xml:space="preserve"> in Reno</w:t>
      </w:r>
      <w:r w:rsidR="00943B0F">
        <w:t>. The roundtable, which is closed to press, will focus on issues facing Nevada’s military and veteran communities</w:t>
      </w:r>
      <w:r w:rsidR="00731C31">
        <w:t xml:space="preserve"> and gives Heller the ability to hear directly from stakeholders in the community</w:t>
      </w:r>
      <w:r w:rsidR="00943B0F">
        <w:t xml:space="preserve">. </w:t>
      </w:r>
    </w:p>
    <w:p w:rsidR="006A30A0" w:rsidRDefault="006A30A0" w:rsidP="00943B0F"/>
    <w:p w:rsidR="006A30A0" w:rsidRDefault="006A30A0" w:rsidP="00943B0F">
      <w:r>
        <w:t xml:space="preserve">Heller will also attend a groundbreaking for Noah’s Animal House, an animal shelter in Reno. Heller will talk about his support for the </w:t>
      </w:r>
      <w:r w:rsidRPr="006A30A0">
        <w:t>Pet and Women Safety (PAWS) Act, bicameral, bipartisan legislation to protect victims of domestic violence, sexual assault, stalking and dating violence from emotional and psycholo</w:t>
      </w:r>
      <w:bookmarkStart w:id="0" w:name="_GoBack"/>
      <w:bookmarkEnd w:id="0"/>
      <w:r w:rsidRPr="006A30A0">
        <w:t>gical trauma caused by violence against their pets.</w:t>
      </w:r>
    </w:p>
    <w:p w:rsidR="00943B0F" w:rsidRDefault="00943B0F" w:rsidP="00943B0F"/>
    <w:p w:rsidR="00943B0F" w:rsidRDefault="00943B0F" w:rsidP="006A30A0">
      <w:pPr>
        <w:ind w:left="1440" w:hanging="1440"/>
      </w:pPr>
      <w:r w:rsidRPr="00943B0F">
        <w:rPr>
          <w:b/>
        </w:rPr>
        <w:t>WHAT:</w:t>
      </w:r>
      <w:r>
        <w:tab/>
        <w:t>U.S. Senator Dean to host a veterans round table, hold media availability</w:t>
      </w:r>
      <w:r w:rsidR="006A30A0">
        <w:t>; attend ground breaking at Noah’s Animal House</w:t>
      </w:r>
    </w:p>
    <w:p w:rsidR="00943B0F" w:rsidRDefault="00943B0F" w:rsidP="00943B0F"/>
    <w:p w:rsidR="006A30A0" w:rsidRDefault="00943B0F" w:rsidP="00943B0F">
      <w:r w:rsidRPr="00943B0F">
        <w:rPr>
          <w:b/>
        </w:rPr>
        <w:t>WHEN:</w:t>
      </w:r>
      <w:r>
        <w:tab/>
      </w:r>
    </w:p>
    <w:p w:rsidR="006A30A0" w:rsidRPr="006A30A0" w:rsidRDefault="006A30A0" w:rsidP="00943B0F">
      <w:pPr>
        <w:rPr>
          <w:b/>
        </w:rPr>
      </w:pPr>
      <w:r>
        <w:tab/>
      </w:r>
      <w:r>
        <w:tab/>
      </w:r>
      <w:r w:rsidRPr="006A30A0">
        <w:rPr>
          <w:b/>
        </w:rPr>
        <w:t xml:space="preserve">Veterans’ Roundtable: </w:t>
      </w:r>
    </w:p>
    <w:p w:rsidR="00943B0F" w:rsidRDefault="00731C31" w:rsidP="006A30A0">
      <w:pPr>
        <w:ind w:left="720" w:firstLine="720"/>
      </w:pPr>
      <w:r>
        <w:t>Thursday</w:t>
      </w:r>
      <w:r w:rsidR="00943B0F">
        <w:t xml:space="preserve">, July </w:t>
      </w:r>
      <w:r>
        <w:t>6, 2017 beginning at 10:30</w:t>
      </w:r>
      <w:r w:rsidR="00943B0F">
        <w:t xml:space="preserve"> a.m. </w:t>
      </w:r>
    </w:p>
    <w:p w:rsidR="00943B0F" w:rsidRDefault="00943B0F" w:rsidP="00943B0F">
      <w:pPr>
        <w:ind w:left="720" w:firstLine="720"/>
      </w:pPr>
      <w:r>
        <w:t>Media availability begins at approximately XXXXX</w:t>
      </w:r>
    </w:p>
    <w:p w:rsidR="006A30A0" w:rsidRPr="006A30A0" w:rsidRDefault="006A30A0" w:rsidP="00943B0F">
      <w:pPr>
        <w:ind w:left="720" w:firstLine="720"/>
        <w:rPr>
          <w:b/>
        </w:rPr>
      </w:pPr>
    </w:p>
    <w:p w:rsidR="006A30A0" w:rsidRPr="006A30A0" w:rsidRDefault="006A30A0" w:rsidP="00943B0F">
      <w:pPr>
        <w:ind w:left="720" w:firstLine="720"/>
        <w:rPr>
          <w:b/>
        </w:rPr>
      </w:pPr>
      <w:r w:rsidRPr="006A30A0">
        <w:rPr>
          <w:b/>
        </w:rPr>
        <w:t>Groundbreaking:</w:t>
      </w:r>
    </w:p>
    <w:p w:rsidR="006A30A0" w:rsidRDefault="006A30A0" w:rsidP="006A30A0">
      <w:pPr>
        <w:ind w:left="720" w:firstLine="720"/>
      </w:pPr>
      <w:r>
        <w:t xml:space="preserve">Thursday, July 6, 2017 beginning at 1:00 p.m. </w:t>
      </w:r>
    </w:p>
    <w:p w:rsidR="006A30A0" w:rsidRDefault="006A30A0" w:rsidP="006A30A0">
      <w:r>
        <w:tab/>
      </w:r>
      <w:r>
        <w:tab/>
        <w:t>The media availability will begin at approximately 1:30 p.m.</w:t>
      </w:r>
    </w:p>
    <w:p w:rsidR="006A30A0" w:rsidRDefault="006A30A0" w:rsidP="00943B0F">
      <w:pPr>
        <w:ind w:left="720" w:firstLine="720"/>
      </w:pPr>
    </w:p>
    <w:p w:rsidR="00943B0F" w:rsidRDefault="00943B0F" w:rsidP="00943B0F">
      <w:r>
        <w:tab/>
      </w:r>
    </w:p>
    <w:p w:rsidR="00943B0F" w:rsidRDefault="00943B0F" w:rsidP="00943B0F">
      <w:r w:rsidRPr="00731C31">
        <w:rPr>
          <w:b/>
        </w:rPr>
        <w:t>WHERE:</w:t>
      </w:r>
      <w:r>
        <w:tab/>
        <w:t>Veterans’ Roundtable</w:t>
      </w:r>
    </w:p>
    <w:p w:rsidR="00731C31" w:rsidRDefault="00731C31" w:rsidP="00943B0F">
      <w:pPr>
        <w:ind w:left="720" w:firstLine="720"/>
      </w:pPr>
      <w:r>
        <w:t>California Building</w:t>
      </w:r>
    </w:p>
    <w:p w:rsidR="006A30A0" w:rsidRDefault="00731C31" w:rsidP="006A30A0">
      <w:pPr>
        <w:ind w:left="720" w:firstLine="720"/>
      </w:pPr>
      <w:r>
        <w:t>75 Cowan Drive</w:t>
      </w:r>
    </w:p>
    <w:p w:rsidR="00943B0F" w:rsidRDefault="00731C31" w:rsidP="00731C31">
      <w:pPr>
        <w:ind w:left="720" w:firstLine="720"/>
      </w:pPr>
      <w:r w:rsidRPr="00731C31">
        <w:t>Reno, N</w:t>
      </w:r>
      <w:r>
        <w:t>evada 8950</w:t>
      </w:r>
      <w:r w:rsidR="002514AC">
        <w:t>9</w:t>
      </w:r>
    </w:p>
    <w:p w:rsidR="006A30A0" w:rsidRDefault="006A30A0" w:rsidP="00731C31">
      <w:pPr>
        <w:ind w:left="720" w:firstLine="720"/>
      </w:pPr>
    </w:p>
    <w:p w:rsidR="006A30A0" w:rsidRDefault="006A30A0" w:rsidP="006A30A0"/>
    <w:p w:rsidR="006A30A0" w:rsidRDefault="006A30A0" w:rsidP="006A30A0">
      <w:pPr>
        <w:ind w:left="720" w:firstLine="720"/>
      </w:pPr>
      <w:r>
        <w:lastRenderedPageBreak/>
        <w:t>Noah’s Animal House</w:t>
      </w:r>
    </w:p>
    <w:p w:rsidR="006A30A0" w:rsidRDefault="006A30A0" w:rsidP="006A30A0">
      <w:pPr>
        <w:ind w:left="720" w:firstLine="720"/>
      </w:pPr>
      <w:r>
        <w:t>530 Hunter Lake Road</w:t>
      </w:r>
    </w:p>
    <w:p w:rsidR="006A30A0" w:rsidRDefault="006A30A0" w:rsidP="006A30A0">
      <w:pPr>
        <w:ind w:left="720" w:firstLine="720"/>
      </w:pPr>
      <w:r>
        <w:t>Reno, Nevada 89509</w:t>
      </w:r>
    </w:p>
    <w:p w:rsidR="006A30A0" w:rsidRDefault="006A30A0" w:rsidP="00731C31">
      <w:pPr>
        <w:ind w:left="720" w:firstLine="720"/>
      </w:pPr>
    </w:p>
    <w:p w:rsidR="00943B0F" w:rsidRDefault="00943B0F" w:rsidP="00943B0F">
      <w:r>
        <w:tab/>
      </w:r>
    </w:p>
    <w:p w:rsidR="00943B0F" w:rsidRDefault="00943B0F" w:rsidP="00731C31">
      <w:pPr>
        <w:jc w:val="center"/>
      </w:pPr>
      <w:r>
        <w:t>###</w:t>
      </w:r>
    </w:p>
    <w:sectPr w:rsidR="0094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F"/>
    <w:rsid w:val="001C5CA2"/>
    <w:rsid w:val="002514AC"/>
    <w:rsid w:val="002D6AF0"/>
    <w:rsid w:val="006A30A0"/>
    <w:rsid w:val="00731C31"/>
    <w:rsid w:val="00837707"/>
    <w:rsid w:val="00943B0F"/>
    <w:rsid w:val="00A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E729-2B7C-40DA-9423-36596A4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3B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5" Type="http://schemas.openxmlformats.org/officeDocument/2006/relationships/image" Target="cid:image001.png@01D2CEFA.18BA15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6</cp:revision>
  <dcterms:created xsi:type="dcterms:W3CDTF">2017-07-03T13:52:00Z</dcterms:created>
  <dcterms:modified xsi:type="dcterms:W3CDTF">2017-07-03T16:02:00Z</dcterms:modified>
</cp:coreProperties>
</file>