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D8" w:rsidRDefault="00300DD8" w:rsidP="00300DD8">
      <w:pPr>
        <w:jc w:val="center"/>
        <w:rPr>
          <w:rFonts w:ascii="Times New Roman" w:hAnsi="Times New Roman"/>
        </w:rPr>
      </w:pPr>
      <w:r>
        <w:rPr>
          <w:rFonts w:ascii="Times New Roman" w:hAnsi="Times New Roman"/>
          <w:noProof/>
          <w:color w:val="1F497D"/>
        </w:rPr>
        <w:drawing>
          <wp:inline distT="0" distB="0" distL="0" distR="0">
            <wp:extent cx="5950585" cy="1269365"/>
            <wp:effectExtent l="0" t="0" r="0" b="6985"/>
            <wp:docPr id="4" name="Picture 4" descr="cid:image001.png@01D316AF.C548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6AF.C54864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50585" cy="126936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00DD8" w:rsidTr="00300DD8">
        <w:trPr>
          <w:trHeight w:val="270"/>
          <w:jc w:val="center"/>
        </w:trPr>
        <w:tc>
          <w:tcPr>
            <w:tcW w:w="5181" w:type="dxa"/>
            <w:tcMar>
              <w:top w:w="0" w:type="dxa"/>
              <w:left w:w="108" w:type="dxa"/>
              <w:bottom w:w="0" w:type="dxa"/>
              <w:right w:w="108" w:type="dxa"/>
            </w:tcMar>
            <w:hideMark/>
          </w:tcPr>
          <w:p w:rsidR="00300DD8" w:rsidRDefault="00300DD8">
            <w:pPr>
              <w:spacing w:line="252" w:lineRule="auto"/>
              <w:rPr>
                <w:rFonts w:ascii="Times New Roman" w:hAnsi="Times New Roman"/>
                <w:sz w:val="24"/>
                <w:szCs w:val="24"/>
              </w:rPr>
            </w:pPr>
            <w:r>
              <w:rPr>
                <w:rFonts w:ascii="Times New Roman" w:hAnsi="Times New Roman"/>
                <w:b/>
                <w:bCs/>
              </w:rPr>
              <w:t>For Immediate Release:</w:t>
            </w:r>
          </w:p>
        </w:tc>
        <w:tc>
          <w:tcPr>
            <w:tcW w:w="4179" w:type="dxa"/>
            <w:tcMar>
              <w:top w:w="0" w:type="dxa"/>
              <w:left w:w="108" w:type="dxa"/>
              <w:bottom w:w="0" w:type="dxa"/>
              <w:right w:w="108" w:type="dxa"/>
            </w:tcMar>
            <w:hideMark/>
          </w:tcPr>
          <w:p w:rsidR="00300DD8" w:rsidRDefault="00300DD8">
            <w:pPr>
              <w:spacing w:line="252" w:lineRule="auto"/>
              <w:jc w:val="right"/>
              <w:rPr>
                <w:rFonts w:ascii="Times New Roman" w:hAnsi="Times New Roman"/>
              </w:rPr>
            </w:pPr>
            <w:r>
              <w:rPr>
                <w:rFonts w:ascii="Times New Roman" w:hAnsi="Times New Roman"/>
                <w:b/>
                <w:bCs/>
              </w:rPr>
              <w:t xml:space="preserve">Contact: </w:t>
            </w:r>
            <w:hyperlink r:id="rId7" w:history="1">
              <w:r>
                <w:rPr>
                  <w:rStyle w:val="Hyperlink"/>
                  <w:rFonts w:ascii="Times New Roman" w:hAnsi="Times New Roman"/>
                  <w:sz w:val="24"/>
                  <w:szCs w:val="24"/>
                </w:rPr>
                <w:t>Megan Taylor</w:t>
              </w:r>
            </w:hyperlink>
          </w:p>
        </w:tc>
      </w:tr>
      <w:tr w:rsidR="00300DD8" w:rsidTr="00300DD8">
        <w:trPr>
          <w:trHeight w:val="171"/>
          <w:jc w:val="center"/>
        </w:trPr>
        <w:tc>
          <w:tcPr>
            <w:tcW w:w="5181" w:type="dxa"/>
            <w:tcMar>
              <w:top w:w="0" w:type="dxa"/>
              <w:left w:w="108" w:type="dxa"/>
              <w:bottom w:w="0" w:type="dxa"/>
              <w:right w:w="108" w:type="dxa"/>
            </w:tcMar>
            <w:hideMark/>
          </w:tcPr>
          <w:p w:rsidR="00300DD8" w:rsidRDefault="00300DD8">
            <w:pPr>
              <w:spacing w:line="171" w:lineRule="atLeast"/>
              <w:rPr>
                <w:rFonts w:ascii="Times New Roman" w:hAnsi="Times New Roman"/>
              </w:rPr>
            </w:pPr>
            <w:r>
              <w:rPr>
                <w:rFonts w:ascii="Times New Roman" w:hAnsi="Times New Roman"/>
              </w:rPr>
              <w:t>August 16, 2017</w:t>
            </w:r>
          </w:p>
        </w:tc>
        <w:tc>
          <w:tcPr>
            <w:tcW w:w="4179" w:type="dxa"/>
            <w:tcMar>
              <w:top w:w="0" w:type="dxa"/>
              <w:left w:w="108" w:type="dxa"/>
              <w:bottom w:w="0" w:type="dxa"/>
              <w:right w:w="108" w:type="dxa"/>
            </w:tcMar>
            <w:hideMark/>
          </w:tcPr>
          <w:p w:rsidR="00300DD8" w:rsidRDefault="00300DD8">
            <w:pPr>
              <w:spacing w:line="171" w:lineRule="atLeast"/>
              <w:jc w:val="right"/>
              <w:rPr>
                <w:rFonts w:ascii="Times New Roman" w:hAnsi="Times New Roman"/>
              </w:rPr>
            </w:pPr>
            <w:r>
              <w:rPr>
                <w:rFonts w:ascii="Times New Roman" w:hAnsi="Times New Roman"/>
              </w:rPr>
              <w:t>202-224-6244</w:t>
            </w:r>
          </w:p>
        </w:tc>
      </w:tr>
    </w:tbl>
    <w:p w:rsidR="00300DD8" w:rsidRDefault="00300DD8" w:rsidP="00300DD8">
      <w:pPr>
        <w:shd w:val="clear" w:color="auto" w:fill="FFFFFF"/>
        <w:rPr>
          <w:rFonts w:ascii="Times New Roman" w:hAnsi="Times New Roman"/>
        </w:rPr>
      </w:pPr>
      <w:r>
        <w:rPr>
          <w:rFonts w:ascii="Times New Roman" w:hAnsi="Times New Roman"/>
          <w:b/>
          <w:bCs/>
          <w:sz w:val="36"/>
          <w:szCs w:val="36"/>
        </w:rPr>
        <w:t>  </w:t>
      </w:r>
    </w:p>
    <w:p w:rsidR="00300DD8" w:rsidRDefault="00300DD8" w:rsidP="00300DD8">
      <w:pPr>
        <w:shd w:val="clear" w:color="auto" w:fill="FFFFFF"/>
        <w:jc w:val="center"/>
        <w:rPr>
          <w:rFonts w:ascii="Times New Roman" w:hAnsi="Times New Roman"/>
          <w:sz w:val="24"/>
          <w:szCs w:val="24"/>
        </w:rPr>
      </w:pPr>
      <w:bookmarkStart w:id="0" w:name="_GoBack"/>
      <w:r>
        <w:rPr>
          <w:rFonts w:ascii="Times New Roman" w:hAnsi="Times New Roman"/>
          <w:b/>
          <w:bCs/>
          <w:sz w:val="36"/>
          <w:szCs w:val="36"/>
        </w:rPr>
        <w:t xml:space="preserve">Heller-Backed “Forever G.I. Bill” Signed Into Law </w:t>
      </w:r>
      <w:bookmarkEnd w:id="0"/>
      <w:r>
        <w:rPr>
          <w:rFonts w:ascii="Times New Roman" w:hAnsi="Times New Roman"/>
          <w:b/>
          <w:bCs/>
          <w:sz w:val="36"/>
          <w:szCs w:val="36"/>
        </w:rPr>
        <w:br/>
      </w:r>
      <w:r>
        <w:rPr>
          <w:rFonts w:ascii="Times New Roman" w:hAnsi="Times New Roman"/>
          <w:i/>
          <w:iCs/>
          <w:sz w:val="32"/>
          <w:szCs w:val="32"/>
        </w:rPr>
        <w:t>Historic Legislation Includes Three Heller Provisions</w:t>
      </w:r>
      <w:r>
        <w:rPr>
          <w:rFonts w:ascii="Times New Roman" w:hAnsi="Times New Roman"/>
        </w:rPr>
        <w:t> </w:t>
      </w:r>
    </w:p>
    <w:p w:rsidR="00300DD8" w:rsidRDefault="00300DD8" w:rsidP="00300DD8">
      <w:pPr>
        <w:rPr>
          <w:rFonts w:ascii="Times New Roman" w:hAnsi="Times New Roman"/>
          <w:b/>
          <w:bCs/>
        </w:rPr>
      </w:pPr>
    </w:p>
    <w:p w:rsidR="00300DD8" w:rsidRDefault="00300DD8" w:rsidP="00300DD8">
      <w:pPr>
        <w:ind w:right="720"/>
        <w:rPr>
          <w:rFonts w:ascii="Times New Roman" w:hAnsi="Times New Roman"/>
        </w:rPr>
      </w:pPr>
      <w:r>
        <w:rPr>
          <w:rFonts w:ascii="Times New Roman" w:hAnsi="Times New Roman"/>
          <w:b/>
          <w:bCs/>
        </w:rPr>
        <w:t>Washington, D.C.</w:t>
      </w:r>
      <w:r>
        <w:rPr>
          <w:rFonts w:ascii="Times New Roman" w:hAnsi="Times New Roman"/>
        </w:rPr>
        <w:t xml:space="preserve"> – Today, President Trump signed into law the Harry W. Colmery Veterans Educational Assistance Act, sweeping, bipartisan legislation cosponsored by U.S. Sen. Dean Heller (R-NV) to improve veterans’ education benefits and enhance the post-9/11 G.I. Bill. The historic proposal includes three provisions authored by Heller to aid Nevada’s veteran and military communities. </w:t>
      </w:r>
    </w:p>
    <w:p w:rsidR="00300DD8" w:rsidRDefault="00300DD8" w:rsidP="00300DD8">
      <w:pPr>
        <w:ind w:right="720"/>
        <w:rPr>
          <w:rFonts w:ascii="Times New Roman" w:hAnsi="Times New Roman"/>
        </w:rPr>
      </w:pPr>
    </w:p>
    <w:p w:rsidR="00300DD8" w:rsidRDefault="00300DD8" w:rsidP="00300DD8">
      <w:pPr>
        <w:ind w:right="720"/>
        <w:rPr>
          <w:rFonts w:ascii="Times New Roman" w:hAnsi="Times New Roman"/>
        </w:rPr>
      </w:pPr>
      <w:r>
        <w:rPr>
          <w:rFonts w:ascii="Times New Roman" w:hAnsi="Times New Roman"/>
        </w:rPr>
        <w:t xml:space="preserve">The Harry W. Colmery Veterans Educational Assistance Act makes much-needed updates for reservists, Purple Heart recipients, and veterans who face school closures while enrolled and surviving family members. The legislation also provides increased resources and authority for educational assistance to pursue science, technology, engineering and mathematics (STEM) programs, computer programming and career technical training. </w:t>
      </w:r>
    </w:p>
    <w:p w:rsidR="00300DD8" w:rsidRDefault="00300DD8" w:rsidP="00300DD8">
      <w:pPr>
        <w:ind w:right="720"/>
        <w:rPr>
          <w:rFonts w:ascii="Times New Roman" w:hAnsi="Times New Roman"/>
        </w:rPr>
      </w:pPr>
    </w:p>
    <w:p w:rsidR="00300DD8" w:rsidRDefault="00300DD8" w:rsidP="00300DD8">
      <w:pPr>
        <w:ind w:right="720"/>
        <w:rPr>
          <w:rFonts w:ascii="Times New Roman" w:hAnsi="Times New Roman"/>
        </w:rPr>
      </w:pPr>
      <w:r>
        <w:rPr>
          <w:rFonts w:ascii="Times New Roman" w:hAnsi="Times New Roman"/>
        </w:rPr>
        <w:t>The bill removes the 15-year time period within which a veteran must use their G.I. Bill benefits, subsequently earning the name “Forever G.I. Bill” by some of the nation’s Veteran Service Organizations.</w:t>
      </w:r>
    </w:p>
    <w:p w:rsidR="00300DD8" w:rsidRDefault="00300DD8" w:rsidP="00300DD8">
      <w:pPr>
        <w:ind w:right="720"/>
        <w:rPr>
          <w:rFonts w:ascii="Times New Roman" w:hAnsi="Times New Roman"/>
        </w:rPr>
      </w:pPr>
    </w:p>
    <w:p w:rsidR="00300DD8" w:rsidRDefault="00300DD8" w:rsidP="00300DD8">
      <w:pPr>
        <w:rPr>
          <w:rFonts w:ascii="Times New Roman" w:hAnsi="Times New Roman"/>
        </w:rPr>
      </w:pPr>
      <w:r>
        <w:rPr>
          <w:rFonts w:ascii="Times New Roman" w:hAnsi="Times New Roman"/>
        </w:rPr>
        <w:t>“The G.I. Bill is one of our country’s greatest successes, and it’s why we must continue to strengthen this benefit for veterans today, and future generations,</w:t>
      </w:r>
      <w:r>
        <w:rPr>
          <w:rFonts w:ascii="Times New Roman" w:hAnsi="Times New Roman"/>
          <w:shd w:val="clear" w:color="auto" w:fill="FFFFFF"/>
        </w:rPr>
        <w:t xml:space="preserve">” </w:t>
      </w:r>
      <w:r>
        <w:rPr>
          <w:rFonts w:ascii="Times New Roman" w:hAnsi="Times New Roman"/>
          <w:b/>
          <w:bCs/>
          <w:shd w:val="clear" w:color="auto" w:fill="FFFFFF"/>
        </w:rPr>
        <w:t>said Heller</w:t>
      </w:r>
      <w:r>
        <w:rPr>
          <w:rFonts w:ascii="Times New Roman" w:hAnsi="Times New Roman"/>
          <w:shd w:val="clear" w:color="auto" w:fill="FFFFFF"/>
        </w:rPr>
        <w:t xml:space="preserve">. “I was honored to work with my colleagues on the Senate Veterans’ Affairs Committee to garner wide, bipartisan support for this historic proposal and push it through Congress. </w:t>
      </w:r>
      <w:r>
        <w:rPr>
          <w:rFonts w:ascii="Times New Roman" w:hAnsi="Times New Roman"/>
        </w:rPr>
        <w:t xml:space="preserve">Our legislation bolsters G.I. Bill benefits for reservists, Purple Heart recipients, and eliminates the arbitrary 15-year limit, giving </w:t>
      </w:r>
      <w:r>
        <w:rPr>
          <w:rFonts w:ascii="Times New Roman" w:hAnsi="Times New Roman"/>
          <w:shd w:val="clear" w:color="auto" w:fill="FFFFFF"/>
        </w:rPr>
        <w:t>our nation’s warriors and their dependents the flexibility to further their education when the time is right for them</w:t>
      </w:r>
      <w:r>
        <w:rPr>
          <w:rFonts w:ascii="Times New Roman" w:hAnsi="Times New Roman"/>
        </w:rPr>
        <w:t xml:space="preserve">. This is yet another positive development for Nevada’s veterans, and I’ll continue to work to empower Nevada’s veterans with more tools to succeed.” </w:t>
      </w:r>
    </w:p>
    <w:p w:rsidR="00300DD8" w:rsidRDefault="00300DD8" w:rsidP="00300DD8">
      <w:pPr>
        <w:rPr>
          <w:rFonts w:ascii="Times New Roman" w:hAnsi="Times New Roman"/>
        </w:rPr>
      </w:pPr>
    </w:p>
    <w:p w:rsidR="00300DD8" w:rsidRDefault="00300DD8" w:rsidP="00300DD8">
      <w:pPr>
        <w:rPr>
          <w:rFonts w:ascii="Times New Roman" w:hAnsi="Times New Roman"/>
        </w:rPr>
      </w:pPr>
      <w:r>
        <w:rPr>
          <w:rFonts w:ascii="Times New Roman" w:hAnsi="Times New Roman"/>
          <w:b/>
          <w:bCs/>
          <w:u w:val="single"/>
        </w:rPr>
        <w:t>Heller Provisions Included In The Harry W. Colmery Veterans Educational Assistance Act:</w:t>
      </w:r>
    </w:p>
    <w:p w:rsidR="00300DD8" w:rsidRDefault="00300DD8" w:rsidP="00300DD8">
      <w:pPr>
        <w:rPr>
          <w:rFonts w:ascii="Times New Roman" w:hAnsi="Times New Roman"/>
        </w:rPr>
      </w:pPr>
    </w:p>
    <w:p w:rsidR="00300DD8" w:rsidRDefault="00300DD8" w:rsidP="00300DD8">
      <w:pPr>
        <w:pStyle w:val="ListParagraph"/>
        <w:numPr>
          <w:ilvl w:val="0"/>
          <w:numId w:val="1"/>
        </w:numPr>
        <w:rPr>
          <w:rFonts w:ascii="Times New Roman" w:hAnsi="Times New Roman"/>
          <w:sz w:val="24"/>
          <w:szCs w:val="24"/>
        </w:rPr>
      </w:pPr>
      <w:r>
        <w:rPr>
          <w:rFonts w:ascii="Times New Roman" w:hAnsi="Times New Roman"/>
          <w:b/>
          <w:bCs/>
          <w:sz w:val="24"/>
          <w:szCs w:val="24"/>
        </w:rPr>
        <w:t xml:space="preserve">S. 1362, Heller’s </w:t>
      </w:r>
      <w:r>
        <w:rPr>
          <w:rFonts w:ascii="Times New Roman" w:hAnsi="Times New Roman"/>
          <w:b/>
          <w:bCs/>
          <w:sz w:val="24"/>
          <w:szCs w:val="24"/>
          <w:shd w:val="clear" w:color="auto" w:fill="FFFFFF"/>
        </w:rPr>
        <w:t>Guard and Reservists Education Improvement Act:</w:t>
      </w:r>
      <w:r>
        <w:rPr>
          <w:rFonts w:ascii="Times New Roman" w:hAnsi="Times New Roman"/>
          <w:sz w:val="24"/>
          <w:szCs w:val="24"/>
          <w:shd w:val="clear" w:color="auto" w:fill="FFFFFF"/>
        </w:rPr>
        <w:t xml:space="preserve"> This legislation adjusts the G.I. bill tier structure to increase the benefit payable percentage for Guardsmen and Reservists who served less than 12</w:t>
      </w:r>
      <w:r>
        <w:rPr>
          <w:rFonts w:ascii="Times New Roman" w:hAnsi="Times New Roman"/>
          <w:strike/>
          <w:sz w:val="24"/>
          <w:szCs w:val="24"/>
          <w:shd w:val="clear" w:color="auto" w:fill="FFFFFF"/>
        </w:rPr>
        <w:t xml:space="preserve"> </w:t>
      </w:r>
      <w:r>
        <w:rPr>
          <w:rFonts w:ascii="Times New Roman" w:hAnsi="Times New Roman"/>
          <w:sz w:val="24"/>
          <w:szCs w:val="24"/>
          <w:shd w:val="clear" w:color="auto" w:fill="FFFFFF"/>
        </w:rPr>
        <w:t>months. In many cases, time spent on initial training does not count toward active-duty time.</w:t>
      </w:r>
    </w:p>
    <w:p w:rsidR="00300DD8" w:rsidRDefault="00300DD8" w:rsidP="00300DD8">
      <w:pPr>
        <w:rPr>
          <w:rFonts w:ascii="Times New Roman" w:hAnsi="Times New Roman"/>
        </w:rPr>
      </w:pPr>
    </w:p>
    <w:p w:rsidR="00300DD8" w:rsidRDefault="00300DD8" w:rsidP="00300DD8">
      <w:pPr>
        <w:pStyle w:val="ListParagraph"/>
        <w:numPr>
          <w:ilvl w:val="0"/>
          <w:numId w:val="1"/>
        </w:numPr>
        <w:rPr>
          <w:rFonts w:ascii="Times New Roman" w:hAnsi="Times New Roman"/>
          <w:sz w:val="24"/>
          <w:szCs w:val="24"/>
        </w:rPr>
      </w:pPr>
      <w:r>
        <w:rPr>
          <w:rFonts w:ascii="Times New Roman" w:hAnsi="Times New Roman"/>
          <w:b/>
          <w:bCs/>
          <w:sz w:val="24"/>
          <w:szCs w:val="24"/>
        </w:rPr>
        <w:t xml:space="preserve">S.1277, VET TEC Act of 2017 (Heller is an Original Cosponsor): </w:t>
      </w:r>
      <w:r>
        <w:rPr>
          <w:rFonts w:ascii="Times New Roman" w:hAnsi="Times New Roman"/>
          <w:sz w:val="24"/>
          <w:szCs w:val="24"/>
        </w:rPr>
        <w:t xml:space="preserve">This provision would require the Department of Veterans Affairs (VA) to conduct a pilot program </w:t>
      </w:r>
      <w:r>
        <w:rPr>
          <w:rFonts w:ascii="Times New Roman" w:hAnsi="Times New Roman"/>
          <w:sz w:val="24"/>
          <w:szCs w:val="24"/>
        </w:rPr>
        <w:lastRenderedPageBreak/>
        <w:t xml:space="preserve">allowing veterans to access non-traditional technology education programs, including in the areas of computer programming, computer software, media application, and information sciences. </w:t>
      </w:r>
    </w:p>
    <w:p w:rsidR="00300DD8" w:rsidRDefault="00300DD8" w:rsidP="00300DD8">
      <w:pPr>
        <w:ind w:left="720"/>
        <w:rPr>
          <w:rFonts w:ascii="Times New Roman" w:hAnsi="Times New Roman"/>
          <w:sz w:val="24"/>
          <w:szCs w:val="24"/>
        </w:rPr>
      </w:pPr>
    </w:p>
    <w:p w:rsidR="00300DD8" w:rsidRDefault="00300DD8" w:rsidP="00300DD8">
      <w:pPr>
        <w:pStyle w:val="ListParagraph"/>
        <w:numPr>
          <w:ilvl w:val="0"/>
          <w:numId w:val="1"/>
        </w:numPr>
        <w:rPr>
          <w:rFonts w:ascii="Times New Roman" w:hAnsi="Times New Roman"/>
          <w:sz w:val="24"/>
          <w:szCs w:val="24"/>
        </w:rPr>
      </w:pPr>
      <w:r>
        <w:rPr>
          <w:rFonts w:ascii="Times New Roman" w:hAnsi="Times New Roman"/>
          <w:b/>
          <w:bCs/>
          <w:sz w:val="24"/>
          <w:szCs w:val="24"/>
        </w:rPr>
        <w:t>S. 1489, Veterans Education Relief and Reinstatement Act (VERRA) of 2017 (Heller is an Original Cosponsor):</w:t>
      </w:r>
      <w:r>
        <w:rPr>
          <w:rFonts w:ascii="Times New Roman" w:hAnsi="Times New Roman"/>
          <w:sz w:val="24"/>
          <w:szCs w:val="24"/>
        </w:rPr>
        <w:t xml:space="preserve"> VERRA would expand the VA’s authority to restore the Post-9/11 GI Bill benefits of veterans who are affected by the permanent closure of ITT Tech or other institutions. Currently, VA cannot fully restore a veterans’ benefits if a school they attend permanently closes.</w:t>
      </w:r>
    </w:p>
    <w:p w:rsidR="00300DD8" w:rsidRDefault="00300DD8" w:rsidP="00300DD8">
      <w:pPr>
        <w:ind w:right="720"/>
        <w:jc w:val="center"/>
        <w:rPr>
          <w:rFonts w:ascii="Times New Roman" w:hAnsi="Times New Roman"/>
        </w:rPr>
      </w:pPr>
    </w:p>
    <w:p w:rsidR="00300DD8" w:rsidRDefault="00300DD8" w:rsidP="00300DD8">
      <w:pPr>
        <w:jc w:val="center"/>
        <w:rPr>
          <w:rFonts w:ascii="Times New Roman" w:hAnsi="Times New Roman"/>
        </w:rPr>
      </w:pPr>
      <w:r>
        <w:rPr>
          <w:rFonts w:ascii="Times New Roman" w:hAnsi="Times New Roman"/>
          <w:i/>
          <w:iCs/>
        </w:rPr>
        <w:t>###</w:t>
      </w:r>
      <w:r>
        <w:rPr>
          <w:rFonts w:ascii="Times New Roman" w:hAnsi="Times New Roman"/>
          <w:i/>
          <w:iCs/>
        </w:rPr>
        <w:br/>
      </w:r>
      <w:r>
        <w:rPr>
          <w:rFonts w:ascii="Times New Roman" w:hAnsi="Times New Roman"/>
          <w:i/>
          <w:iCs/>
          <w:color w:val="1F497D"/>
        </w:rPr>
        <w:br/>
      </w:r>
      <w:r>
        <w:rPr>
          <w:rFonts w:ascii="Times New Roman" w:hAnsi="Times New Roman"/>
          <w:noProof/>
          <w:color w:val="0000FF"/>
        </w:rPr>
        <w:drawing>
          <wp:inline distT="0" distB="0" distL="0" distR="0">
            <wp:extent cx="300355" cy="300355"/>
            <wp:effectExtent l="0" t="0" r="4445" b="4445"/>
            <wp:docPr id="3" name="Picture 3" descr="cid:image002.png@01D316AF.C548642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16AF.C54864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rFonts w:ascii="Times New Roman" w:hAnsi="Times New Roman"/>
          <w:noProof/>
          <w:color w:val="0000FF"/>
        </w:rPr>
        <w:drawing>
          <wp:inline distT="0" distB="0" distL="0" distR="0">
            <wp:extent cx="300355" cy="300355"/>
            <wp:effectExtent l="0" t="0" r="4445" b="4445"/>
            <wp:docPr id="2" name="Picture 2" descr="cid:image003.png@01D316AF.C548642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16AF.C54864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rFonts w:ascii="Times New Roman" w:hAnsi="Times New Roman"/>
          <w:noProof/>
          <w:color w:val="0000FF"/>
        </w:rPr>
        <w:drawing>
          <wp:inline distT="0" distB="0" distL="0" distR="0">
            <wp:extent cx="300355" cy="300355"/>
            <wp:effectExtent l="0" t="0" r="4445" b="4445"/>
            <wp:docPr id="1" name="Picture 1" descr="cid:image004.png@01D316AF.C548642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16AF.C54864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p w:rsidR="00300DD8" w:rsidRDefault="00300DD8" w:rsidP="00300DD8">
      <w:pPr>
        <w:ind w:right="720"/>
        <w:rPr>
          <w:rFonts w:ascii="Times New Roman" w:hAnsi="Times New Roman"/>
        </w:rPr>
      </w:pPr>
    </w:p>
    <w:p w:rsidR="00595BAB" w:rsidRDefault="00595BAB"/>
    <w:sectPr w:rsidR="00595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50135"/>
    <w:multiLevelType w:val="hybridMultilevel"/>
    <w:tmpl w:val="623C0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D8"/>
    <w:rsid w:val="00300DD8"/>
    <w:rsid w:val="0059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F383E-DFB5-4589-BD24-8906DEB5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0DD8"/>
    <w:rPr>
      <w:color w:val="0563C1"/>
      <w:u w:val="single"/>
    </w:rPr>
  </w:style>
  <w:style w:type="paragraph" w:styleId="ListParagraph">
    <w:name w:val="List Paragraph"/>
    <w:basedOn w:val="Normal"/>
    <w:uiPriority w:val="34"/>
    <w:qFormat/>
    <w:rsid w:val="00300D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316AF.C54864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4.png@01D316AF.C5486420" TargetMode="External"/><Relationship Id="rId1" Type="http://schemas.openxmlformats.org/officeDocument/2006/relationships/numbering" Target="numbering.xml"/><Relationship Id="rId6" Type="http://schemas.openxmlformats.org/officeDocument/2006/relationships/image" Target="cid:image001.png@01D316AF.C5486420"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2.png@01D316AF.C54864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2017-08-28T18:32:00Z</dcterms:created>
  <dcterms:modified xsi:type="dcterms:W3CDTF">2017-08-28T18:32:00Z</dcterms:modified>
</cp:coreProperties>
</file>