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8B" w:rsidRDefault="002D6A8B" w:rsidP="002D6A8B"/>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2D6A8B" w:rsidTr="002D6A8B">
        <w:trPr>
          <w:trHeight w:val="1658"/>
          <w:tblCellSpacing w:w="0" w:type="dxa"/>
          <w:jc w:val="center"/>
        </w:trPr>
        <w:tc>
          <w:tcPr>
            <w:tcW w:w="0" w:type="auto"/>
            <w:hideMark/>
          </w:tcPr>
          <w:p w:rsidR="002D6A8B" w:rsidRDefault="002D6A8B">
            <w:pPr>
              <w:spacing w:after="240" w:line="252" w:lineRule="auto"/>
              <w:jc w:val="center"/>
            </w:pPr>
            <w:r>
              <w:rPr>
                <w:rFonts w:ascii="Times New Roman" w:hAnsi="Times New Roman"/>
                <w:b/>
                <w:bCs/>
                <w:noProof/>
                <w:color w:val="1F497D"/>
                <w:sz w:val="24"/>
                <w:szCs w:val="24"/>
              </w:rPr>
              <w:drawing>
                <wp:inline distT="0" distB="0" distL="0" distR="0">
                  <wp:extent cx="1114425" cy="1114425"/>
                  <wp:effectExtent l="0" t="0" r="9525" b="9525"/>
                  <wp:docPr id="1" name="Picture 1" descr="cid:image001.jpg@01D3516E.EE13B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16E.EE13BE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2D6A8B" w:rsidRDefault="002D6A8B">
            <w:pPr>
              <w:spacing w:after="240" w:line="252" w:lineRule="auto"/>
              <w:jc w:val="center"/>
            </w:pPr>
            <w:r>
              <w:rPr>
                <w:rFonts w:ascii="Times New Roman" w:hAnsi="Times New Roman"/>
                <w:color w:val="1F497D"/>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2D6A8B">
              <w:trPr>
                <w:trHeight w:val="270"/>
                <w:jc w:val="center"/>
              </w:trPr>
              <w:tc>
                <w:tcPr>
                  <w:tcW w:w="5181" w:type="dxa"/>
                  <w:tcMar>
                    <w:top w:w="0" w:type="dxa"/>
                    <w:left w:w="108" w:type="dxa"/>
                    <w:bottom w:w="0" w:type="dxa"/>
                    <w:right w:w="108" w:type="dxa"/>
                  </w:tcMar>
                  <w:hideMark/>
                </w:tcPr>
                <w:p w:rsidR="002D6A8B" w:rsidRDefault="002D6A8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D6A8B" w:rsidRDefault="002D6A8B">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D6A8B">
              <w:trPr>
                <w:trHeight w:val="171"/>
                <w:jc w:val="center"/>
              </w:trPr>
              <w:tc>
                <w:tcPr>
                  <w:tcW w:w="5181" w:type="dxa"/>
                  <w:tcMar>
                    <w:top w:w="0" w:type="dxa"/>
                    <w:left w:w="108" w:type="dxa"/>
                    <w:bottom w:w="0" w:type="dxa"/>
                    <w:right w:w="108" w:type="dxa"/>
                  </w:tcMar>
                  <w:hideMark/>
                </w:tcPr>
                <w:p w:rsidR="002D6A8B" w:rsidRDefault="002D6A8B">
                  <w:r>
                    <w:rPr>
                      <w:rFonts w:ascii="Times New Roman" w:hAnsi="Times New Roman"/>
                      <w:sz w:val="24"/>
                      <w:szCs w:val="24"/>
                    </w:rPr>
                    <w:t>October 30, 2017</w:t>
                  </w:r>
                </w:p>
              </w:tc>
              <w:tc>
                <w:tcPr>
                  <w:tcW w:w="4179" w:type="dxa"/>
                  <w:tcMar>
                    <w:top w:w="0" w:type="dxa"/>
                    <w:left w:w="108" w:type="dxa"/>
                    <w:bottom w:w="0" w:type="dxa"/>
                    <w:right w:w="108" w:type="dxa"/>
                  </w:tcMar>
                  <w:hideMark/>
                </w:tcPr>
                <w:p w:rsidR="002D6A8B" w:rsidRDefault="002D6A8B">
                  <w:pPr>
                    <w:jc w:val="right"/>
                  </w:pPr>
                  <w:r>
                    <w:rPr>
                      <w:rFonts w:ascii="Times New Roman" w:hAnsi="Times New Roman"/>
                      <w:sz w:val="24"/>
                      <w:szCs w:val="24"/>
                    </w:rPr>
                    <w:t>202-224-6244</w:t>
                  </w:r>
                </w:p>
              </w:tc>
            </w:tr>
          </w:tbl>
          <w:p w:rsidR="002D6A8B" w:rsidRDefault="002D6A8B">
            <w:pPr>
              <w:jc w:val="center"/>
              <w:rPr>
                <w:rFonts w:ascii="Times New Roman" w:eastAsia="Times New Roman" w:hAnsi="Times New Roman"/>
                <w:sz w:val="20"/>
                <w:szCs w:val="20"/>
              </w:rPr>
            </w:pPr>
          </w:p>
        </w:tc>
      </w:tr>
    </w:tbl>
    <w:p w:rsidR="002D6A8B" w:rsidRDefault="002D6A8B" w:rsidP="002D6A8B">
      <w:pPr>
        <w:jc w:val="center"/>
      </w:pPr>
      <w:r>
        <w:rPr>
          <w:rFonts w:ascii="Times New Roman" w:hAnsi="Times New Roman"/>
          <w:b/>
          <w:bCs/>
          <w:sz w:val="24"/>
          <w:szCs w:val="24"/>
        </w:rPr>
        <w:t> </w:t>
      </w:r>
    </w:p>
    <w:p w:rsidR="002D6A8B" w:rsidRDefault="002D6A8B" w:rsidP="002D6A8B">
      <w:pPr>
        <w:jc w:val="center"/>
      </w:pPr>
      <w:r>
        <w:rPr>
          <w:rFonts w:ascii="Times New Roman" w:hAnsi="Times New Roman"/>
          <w:sz w:val="24"/>
          <w:szCs w:val="24"/>
        </w:rPr>
        <w:t> </w:t>
      </w:r>
    </w:p>
    <w:p w:rsidR="002D6A8B" w:rsidRDefault="002D6A8B" w:rsidP="002D6A8B">
      <w:pPr>
        <w:jc w:val="center"/>
      </w:pPr>
      <w:bookmarkStart w:id="0" w:name="_GoBack"/>
      <w:r>
        <w:rPr>
          <w:rFonts w:ascii="Times New Roman" w:hAnsi="Times New Roman"/>
          <w:b/>
          <w:bCs/>
          <w:sz w:val="36"/>
          <w:szCs w:val="36"/>
        </w:rPr>
        <w:t>Heller, Cardin, Collins, Casey Laud Bipartisan, Bicameral Agreement to Repeal Therapy Caps</w:t>
      </w:r>
    </w:p>
    <w:bookmarkEnd w:id="0"/>
    <w:p w:rsidR="002D6A8B" w:rsidRDefault="002D6A8B" w:rsidP="002D6A8B">
      <w:pPr>
        <w:rPr>
          <w:rFonts w:ascii="Times New Roman" w:hAnsi="Times New Roman"/>
          <w:sz w:val="24"/>
          <w:szCs w:val="24"/>
        </w:rPr>
      </w:pPr>
      <w:r>
        <w:rPr>
          <w:rFonts w:ascii="Times New Roman" w:hAnsi="Times New Roman"/>
          <w:sz w:val="24"/>
          <w:szCs w:val="24"/>
          <w:shd w:val="clear" w:color="auto" w:fill="FFFFFF"/>
        </w:rPr>
        <w:t> </w:t>
      </w:r>
    </w:p>
    <w:p w:rsidR="002D6A8B" w:rsidRDefault="002D6A8B" w:rsidP="002D6A8B">
      <w:pPr>
        <w:rPr>
          <w:rFonts w:ascii="Times New Roman" w:hAnsi="Times New Roman"/>
          <w:sz w:val="24"/>
          <w:szCs w:val="24"/>
        </w:rPr>
      </w:pPr>
      <w:proofErr w:type="gramStart"/>
      <w:r>
        <w:rPr>
          <w:rFonts w:ascii="Times New Roman" w:hAnsi="Times New Roman"/>
          <w:b/>
          <w:bCs/>
          <w:sz w:val="24"/>
          <w:szCs w:val="24"/>
          <w:shd w:val="clear" w:color="auto" w:fill="FFFFFF"/>
        </w:rPr>
        <w:t>Washington</w:t>
      </w:r>
      <w:r>
        <w:rPr>
          <w:rFonts w:ascii="Times New Roman" w:hAnsi="Times New Roman"/>
          <w:sz w:val="24"/>
          <w:szCs w:val="24"/>
          <w:shd w:val="clear" w:color="auto" w:fill="FFFFFF"/>
        </w:rPr>
        <w:t xml:space="preserve"> – </w:t>
      </w:r>
      <w:r>
        <w:rPr>
          <w:rFonts w:ascii="Times New Roman" w:hAnsi="Times New Roman"/>
          <w:sz w:val="24"/>
          <w:szCs w:val="24"/>
        </w:rPr>
        <w:t xml:space="preserve">U.S. Senators Dean Heller (R-NV), Ben Cardin (D-MD), Susan Collins (R-ME), and Bob Casey (D-PA), lead sponsors of </w:t>
      </w:r>
      <w:r>
        <w:rPr>
          <w:rFonts w:ascii="Times New Roman" w:hAnsi="Times New Roman"/>
          <w:sz w:val="24"/>
          <w:szCs w:val="24"/>
          <w:shd w:val="clear" w:color="auto" w:fill="FFFFFF"/>
        </w:rPr>
        <w:t>S. 253, the Medicare Access to Rehabilitation Services Act</w:t>
      </w:r>
      <w:r>
        <w:rPr>
          <w:rFonts w:ascii="Times New Roman" w:hAnsi="Times New Roman"/>
          <w:i/>
          <w:iCs/>
          <w:sz w:val="24"/>
          <w:szCs w:val="24"/>
          <w:shd w:val="clear" w:color="auto" w:fill="FFFFFF"/>
        </w:rPr>
        <w:t>,</w:t>
      </w:r>
      <w:r>
        <w:rPr>
          <w:rFonts w:ascii="Times New Roman" w:hAnsi="Times New Roman"/>
          <w:sz w:val="24"/>
          <w:szCs w:val="24"/>
        </w:rPr>
        <w:t xml:space="preserve"> together lauded the bipartisan, bicameral deal struck by the Senate Finance Committee, House Energy and Commerce Committee, and the House Ways and Means Committee to permanently repeal the annual limit on per-patient therapy expenditures in Medicare (“therapy caps”).</w:t>
      </w:r>
      <w:proofErr w:type="gramEnd"/>
      <w:r>
        <w:rPr>
          <w:rFonts w:ascii="Times New Roman" w:hAnsi="Times New Roman"/>
          <w:sz w:val="24"/>
          <w:szCs w:val="24"/>
        </w:rPr>
        <w:t xml:space="preserve"> The agreement will protect Medicare </w:t>
      </w:r>
      <w:r>
        <w:rPr>
          <w:rFonts w:ascii="Times New Roman" w:hAnsi="Times New Roman"/>
          <w:sz w:val="24"/>
          <w:szCs w:val="24"/>
          <w:shd w:val="clear" w:color="auto" w:fill="FFFFFF"/>
        </w:rPr>
        <w:t xml:space="preserve">beneficiaries from arbitrary limits on outpatient physical therapy, occupational therapy, and speech-language pathology services that </w:t>
      </w:r>
      <w:proofErr w:type="gramStart"/>
      <w:r>
        <w:rPr>
          <w:rFonts w:ascii="Times New Roman" w:hAnsi="Times New Roman"/>
          <w:sz w:val="24"/>
          <w:szCs w:val="24"/>
          <w:shd w:val="clear" w:color="auto" w:fill="FFFFFF"/>
        </w:rPr>
        <w:t>are often needed</w:t>
      </w:r>
      <w:proofErr w:type="gramEnd"/>
      <w:r>
        <w:rPr>
          <w:rFonts w:ascii="Times New Roman" w:hAnsi="Times New Roman"/>
          <w:sz w:val="24"/>
          <w:szCs w:val="24"/>
          <w:shd w:val="clear" w:color="auto" w:fill="FFFFFF"/>
        </w:rPr>
        <w:t xml:space="preserve"> to recover from debilitating illnesses, such as stroke, or support the effective management of conditions including multiple sclerosis and arthritis.</w:t>
      </w:r>
      <w:r>
        <w:rPr>
          <w:rFonts w:ascii="Times New Roman" w:hAnsi="Times New Roman"/>
          <w:sz w:val="24"/>
          <w:szCs w:val="24"/>
        </w:rPr>
        <w:t xml:space="preserve"> </w:t>
      </w:r>
    </w:p>
    <w:p w:rsidR="002D6A8B" w:rsidRDefault="002D6A8B" w:rsidP="002D6A8B">
      <w:pPr>
        <w:rPr>
          <w:rFonts w:ascii="Times New Roman" w:hAnsi="Times New Roman"/>
          <w:sz w:val="24"/>
          <w:szCs w:val="24"/>
        </w:rPr>
      </w:pPr>
      <w:r>
        <w:rPr>
          <w:rFonts w:ascii="Times New Roman" w:hAnsi="Times New Roman"/>
          <w:sz w:val="24"/>
          <w:szCs w:val="24"/>
        </w:rPr>
        <w:t> </w:t>
      </w:r>
    </w:p>
    <w:p w:rsidR="002D6A8B" w:rsidRDefault="002D6A8B" w:rsidP="002D6A8B">
      <w:pPr>
        <w:rPr>
          <w:rFonts w:ascii="Times New Roman" w:hAnsi="Times New Roman"/>
          <w:sz w:val="24"/>
          <w:szCs w:val="24"/>
        </w:rPr>
      </w:pPr>
      <w:r>
        <w:rPr>
          <w:rFonts w:ascii="Times New Roman" w:hAnsi="Times New Roman"/>
          <w:sz w:val="24"/>
          <w:szCs w:val="24"/>
        </w:rPr>
        <w:t xml:space="preserve">“This bipartisan, bicameral agreement to permanently repeal caps on therapy care is a positive step toward ensuring Nevada’s seniors and Americans throughout the country have access to the services they need. As a long-time advocate of eliminating arbitrary caps on therapy services, I’ll continue working with Senator Cardin to get this across the finish line so that seniors have the flexibility to pursue health care options that fit their needs and provide for the quality of life that they deserve,” </w:t>
      </w:r>
      <w:r>
        <w:rPr>
          <w:rFonts w:ascii="Times New Roman" w:hAnsi="Times New Roman"/>
          <w:b/>
          <w:bCs/>
          <w:sz w:val="24"/>
          <w:szCs w:val="24"/>
        </w:rPr>
        <w:t>said Senator Heller.</w:t>
      </w:r>
    </w:p>
    <w:p w:rsidR="002D6A8B" w:rsidRDefault="002D6A8B" w:rsidP="002D6A8B">
      <w:pPr>
        <w:rPr>
          <w:rFonts w:ascii="Times New Roman" w:hAnsi="Times New Roman"/>
          <w:sz w:val="24"/>
          <w:szCs w:val="24"/>
        </w:rPr>
      </w:pPr>
      <w:r>
        <w:rPr>
          <w:rFonts w:ascii="Times New Roman" w:hAnsi="Times New Roman"/>
          <w:sz w:val="24"/>
          <w:szCs w:val="24"/>
        </w:rPr>
        <w:t> </w:t>
      </w:r>
    </w:p>
    <w:p w:rsidR="002D6A8B" w:rsidRDefault="002D6A8B" w:rsidP="002D6A8B">
      <w:pPr>
        <w:rPr>
          <w:rFonts w:ascii="Times New Roman" w:hAnsi="Times New Roman"/>
          <w:sz w:val="24"/>
          <w:szCs w:val="24"/>
        </w:rPr>
      </w:pPr>
      <w:r>
        <w:rPr>
          <w:rFonts w:ascii="Times New Roman" w:hAnsi="Times New Roman"/>
          <w:sz w:val="24"/>
          <w:szCs w:val="24"/>
        </w:rPr>
        <w:t xml:space="preserve">“A full repeal of the existing, arbitrary caps on physical therapy, occupational therapy, and speech-language pathology services has been long fought for and long overdue,” </w:t>
      </w:r>
      <w:r>
        <w:rPr>
          <w:rFonts w:ascii="Times New Roman" w:hAnsi="Times New Roman"/>
          <w:b/>
          <w:bCs/>
          <w:sz w:val="24"/>
          <w:szCs w:val="24"/>
        </w:rPr>
        <w:t>said Senator Cardin.</w:t>
      </w:r>
      <w:r>
        <w:rPr>
          <w:rFonts w:ascii="Times New Roman" w:hAnsi="Times New Roman"/>
          <w:sz w:val="24"/>
          <w:szCs w:val="24"/>
        </w:rPr>
        <w:t xml:space="preserve"> “I have been proud to work with my colleagues across the aisle and across the Capitol to help ensure Medicare’s most vulnerable beneficiaries can receive the services they need to resume their normal lives after a stroke, traumatic brain injury, or spinal cord injury, or to effectively manage conditions such as Parkinson’s disease, multiple sclerosis, and arthritis. I call on my colleagues in both the House and Senate to work together to pass this policy by the end of this year.”</w:t>
      </w:r>
    </w:p>
    <w:p w:rsidR="002D6A8B" w:rsidRDefault="002D6A8B" w:rsidP="002D6A8B">
      <w:pPr>
        <w:rPr>
          <w:rFonts w:ascii="Times New Roman" w:hAnsi="Times New Roman"/>
          <w:sz w:val="24"/>
          <w:szCs w:val="24"/>
        </w:rPr>
      </w:pPr>
      <w:r>
        <w:rPr>
          <w:rFonts w:ascii="Times New Roman" w:hAnsi="Times New Roman"/>
          <w:sz w:val="24"/>
          <w:szCs w:val="24"/>
        </w:rPr>
        <w:t> </w:t>
      </w:r>
    </w:p>
    <w:p w:rsidR="002D6A8B" w:rsidRDefault="002D6A8B" w:rsidP="002D6A8B">
      <w:pPr>
        <w:rPr>
          <w:rFonts w:ascii="Times New Roman" w:hAnsi="Times New Roman"/>
          <w:sz w:val="24"/>
          <w:szCs w:val="24"/>
        </w:rPr>
      </w:pPr>
      <w:r>
        <w:rPr>
          <w:rFonts w:ascii="Times New Roman" w:hAnsi="Times New Roman"/>
          <w:color w:val="0D0D0D"/>
          <w:sz w:val="24"/>
          <w:szCs w:val="24"/>
        </w:rPr>
        <w:t xml:space="preserve">“This bipartisan agreement is great news for Medicare beneficiaries who require outpatient therapy services to ensure a healthy recovery,” </w:t>
      </w:r>
      <w:r>
        <w:rPr>
          <w:rFonts w:ascii="Times New Roman" w:hAnsi="Times New Roman"/>
          <w:b/>
          <w:bCs/>
          <w:color w:val="0D0D0D"/>
          <w:sz w:val="24"/>
          <w:szCs w:val="24"/>
        </w:rPr>
        <w:t>said Senator Collins</w:t>
      </w:r>
      <w:r>
        <w:rPr>
          <w:rFonts w:ascii="Times New Roman" w:hAnsi="Times New Roman"/>
          <w:color w:val="0D0D0D"/>
          <w:sz w:val="24"/>
          <w:szCs w:val="24"/>
        </w:rPr>
        <w:t xml:space="preserve">.  “I strongly supported </w:t>
      </w:r>
      <w:r>
        <w:rPr>
          <w:rFonts w:ascii="Times New Roman" w:hAnsi="Times New Roman"/>
          <w:color w:val="0D0D0D"/>
          <w:sz w:val="24"/>
          <w:szCs w:val="24"/>
        </w:rPr>
        <w:lastRenderedPageBreak/>
        <w:t>eliminating the current, arbitrary caps so that patients recovering from a stroke, hip fracture, or other disease or condition are able to receive the treatment they need.  Rehabilitation has also proven to be more cost effective than similar services provided in the hospital outpatient setting, which are not subject to caps and force higher out-of-pocket costs.”</w:t>
      </w:r>
    </w:p>
    <w:p w:rsidR="002D6A8B" w:rsidRDefault="002D6A8B" w:rsidP="002D6A8B">
      <w:pPr>
        <w:rPr>
          <w:rFonts w:ascii="Times New Roman" w:hAnsi="Times New Roman"/>
          <w:sz w:val="24"/>
          <w:szCs w:val="24"/>
        </w:rPr>
      </w:pPr>
      <w:r>
        <w:rPr>
          <w:rFonts w:ascii="Times New Roman" w:hAnsi="Times New Roman"/>
          <w:color w:val="1F497D"/>
          <w:sz w:val="24"/>
          <w:szCs w:val="24"/>
        </w:rPr>
        <w:t> </w:t>
      </w:r>
    </w:p>
    <w:p w:rsidR="002D6A8B" w:rsidRDefault="002D6A8B" w:rsidP="002D6A8B">
      <w:pPr>
        <w:rPr>
          <w:rFonts w:ascii="Times New Roman" w:hAnsi="Times New Roman"/>
          <w:sz w:val="24"/>
          <w:szCs w:val="24"/>
        </w:rPr>
      </w:pPr>
      <w:r>
        <w:rPr>
          <w:rFonts w:ascii="Times New Roman" w:hAnsi="Times New Roman"/>
          <w:color w:val="0D0D0D"/>
          <w:sz w:val="24"/>
          <w:szCs w:val="24"/>
        </w:rPr>
        <w:t xml:space="preserve">“This bipartisan legislation will make important advances for beneficiaries,” </w:t>
      </w:r>
      <w:r>
        <w:rPr>
          <w:rFonts w:ascii="Times New Roman" w:hAnsi="Times New Roman"/>
          <w:b/>
          <w:bCs/>
          <w:color w:val="0D0D0D"/>
          <w:sz w:val="24"/>
          <w:szCs w:val="24"/>
        </w:rPr>
        <w:t>Senator Casey said.</w:t>
      </w:r>
      <w:r>
        <w:rPr>
          <w:rFonts w:ascii="Times New Roman" w:hAnsi="Times New Roman"/>
          <w:color w:val="0D0D0D"/>
          <w:sz w:val="24"/>
          <w:szCs w:val="24"/>
        </w:rPr>
        <w:t xml:space="preserve"> “By working in a bipartisan way we have moved this issue forward. I am hopeful we can get this bill to the President’s desk.”</w:t>
      </w:r>
    </w:p>
    <w:p w:rsidR="002D6A8B" w:rsidRDefault="002D6A8B" w:rsidP="002D6A8B">
      <w:pPr>
        <w:rPr>
          <w:rFonts w:ascii="Times New Roman" w:hAnsi="Times New Roman"/>
          <w:sz w:val="24"/>
          <w:szCs w:val="24"/>
        </w:rPr>
      </w:pPr>
      <w:r>
        <w:rPr>
          <w:rFonts w:ascii="Times New Roman" w:hAnsi="Times New Roman"/>
          <w:sz w:val="24"/>
          <w:szCs w:val="24"/>
        </w:rPr>
        <w:t>  </w:t>
      </w:r>
    </w:p>
    <w:p w:rsidR="002D6A8B" w:rsidRDefault="002D6A8B" w:rsidP="002D6A8B">
      <w:pPr>
        <w:rPr>
          <w:rFonts w:ascii="Times New Roman" w:hAnsi="Times New Roman"/>
          <w:sz w:val="24"/>
          <w:szCs w:val="24"/>
        </w:rPr>
      </w:pPr>
      <w:proofErr w:type="gramStart"/>
      <w:r>
        <w:rPr>
          <w:rFonts w:ascii="Times New Roman" w:hAnsi="Times New Roman"/>
          <w:sz w:val="24"/>
          <w:szCs w:val="24"/>
        </w:rPr>
        <w:t>As announced by the bipartisan leaders of the Ways and Means Committee and the Energy and Commerce Committee, “the policy agreement would: repeal the therapy caps, continue to require an appropriate modifier be included on claims submitted over the new threshold, indicating the services are medically necessary, and continue targeted medical review of claims established by the Medicare Access and CHIP Reauthorization Act (MACRA).”</w:t>
      </w:r>
      <w:proofErr w:type="gramEnd"/>
    </w:p>
    <w:p w:rsidR="002D6A8B" w:rsidRDefault="002D6A8B" w:rsidP="002D6A8B">
      <w:pPr>
        <w:rPr>
          <w:rFonts w:ascii="Times New Roman" w:hAnsi="Times New Roman"/>
          <w:sz w:val="24"/>
          <w:szCs w:val="24"/>
        </w:rPr>
      </w:pPr>
      <w:r>
        <w:rPr>
          <w:rFonts w:ascii="Times New Roman" w:hAnsi="Times New Roman"/>
          <w:sz w:val="24"/>
          <w:szCs w:val="24"/>
        </w:rPr>
        <w:t> </w:t>
      </w:r>
    </w:p>
    <w:p w:rsidR="002D6A8B" w:rsidRDefault="002D6A8B" w:rsidP="002D6A8B">
      <w:pPr>
        <w:rPr>
          <w:rFonts w:ascii="Times New Roman" w:hAnsi="Times New Roman"/>
          <w:sz w:val="24"/>
          <w:szCs w:val="24"/>
        </w:rPr>
      </w:pPr>
      <w:r>
        <w:rPr>
          <w:rFonts w:ascii="Times New Roman" w:hAnsi="Times New Roman"/>
          <w:sz w:val="24"/>
          <w:szCs w:val="24"/>
        </w:rPr>
        <w:t> </w:t>
      </w:r>
    </w:p>
    <w:p w:rsidR="002D6A8B" w:rsidRDefault="002D6A8B" w:rsidP="002D6A8B">
      <w:pPr>
        <w:jc w:val="center"/>
        <w:rPr>
          <w:rFonts w:ascii="Times New Roman" w:hAnsi="Times New Roman"/>
          <w:sz w:val="24"/>
          <w:szCs w:val="24"/>
        </w:rPr>
      </w:pPr>
      <w:r>
        <w:rPr>
          <w:rFonts w:ascii="Times New Roman" w:hAnsi="Times New Roman"/>
          <w:sz w:val="24"/>
          <w:szCs w:val="24"/>
        </w:rPr>
        <w:t>###</w:t>
      </w:r>
    </w:p>
    <w:p w:rsidR="002D6A8B" w:rsidRDefault="002D6A8B" w:rsidP="002D6A8B"/>
    <w:p w:rsidR="002D6A8B" w:rsidRDefault="002D6A8B" w:rsidP="002D6A8B"/>
    <w:p w:rsidR="002D6A8B" w:rsidRDefault="002D6A8B" w:rsidP="002D6A8B"/>
    <w:p w:rsidR="00E80E31" w:rsidRDefault="002D6A8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8B"/>
    <w:rsid w:val="002D6A8B"/>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2234-A852-4AE4-8C20-0D365BF1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8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A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7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516E.EE13BE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Company>United States Senate</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2018-11-27T22:27:00Z</dcterms:created>
  <dcterms:modified xsi:type="dcterms:W3CDTF">2018-11-27T22:27:00Z</dcterms:modified>
</cp:coreProperties>
</file>