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1" w:rsidRDefault="00AE06B1" w:rsidP="00AE06B1">
      <w:bookmarkStart w:id="0" w:name="_GoBack"/>
    </w:p>
    <w:p w:rsidR="00AE06B1" w:rsidRDefault="00AE06B1" w:rsidP="00AE06B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AE06B1" w:rsidTr="0041080B">
        <w:trPr>
          <w:jc w:val="center"/>
        </w:trPr>
        <w:tc>
          <w:tcPr>
            <w:tcW w:w="9270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AE06B1" w:rsidRDefault="00AE06B1">
            <w:pPr>
              <w:rPr>
                <w:rFonts w:ascii="Georgia" w:hAnsi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029325" cy="790575"/>
                  <wp:effectExtent l="0" t="0" r="9525" b="9525"/>
                  <wp:docPr id="4" name="Picture 4" descr="cid:image001.jpg@01D2A958.8799B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AE06B1" w:rsidRPr="00AE06B1"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AE06B1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06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For Immediate Release: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AE06B1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06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Contact: </w:t>
                  </w:r>
                  <w:hyperlink r:id="rId7" w:history="1">
                    <w:r w:rsidRPr="00AE06B1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Megan Taylor</w:t>
                    </w:r>
                  </w:hyperlink>
                </w:p>
              </w:tc>
            </w:tr>
            <w:tr w:rsidR="00AE06B1" w:rsidRPr="00AE06B1">
              <w:trPr>
                <w:trHeight w:val="198"/>
              </w:trPr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CD704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April 26</w:t>
                  </w:r>
                  <w:r w:rsidR="00AE06B1" w:rsidRPr="00AE06B1">
                    <w:rPr>
                      <w:rFonts w:ascii="Times New Roman" w:hAnsi="Times New Roman"/>
                      <w:sz w:val="24"/>
                      <w:szCs w:val="24"/>
                    </w:rPr>
                    <w:t>, 2017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AE06B1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06B1">
                    <w:rPr>
                      <w:rFonts w:ascii="Times New Roman" w:hAnsi="Times New Roman"/>
                      <w:sz w:val="24"/>
                      <w:szCs w:val="24"/>
                    </w:rPr>
                    <w:t>202-224-6244</w:t>
                  </w:r>
                </w:p>
              </w:tc>
            </w:tr>
          </w:tbl>
          <w:p w:rsidR="00AE06B1" w:rsidRPr="00AE06B1" w:rsidRDefault="00AE06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704C" w:rsidRDefault="00CD704C" w:rsidP="00CD704C">
            <w:pPr>
              <w:jc w:val="center"/>
              <w:rPr>
                <w:rFonts w:ascii="Times New Roman" w:hAnsi="Times New Roman"/>
                <w:b/>
                <w:bCs/>
                <w:sz w:val="36"/>
                <w:szCs w:val="40"/>
              </w:rPr>
            </w:pPr>
            <w:r w:rsidRPr="00CD704C">
              <w:rPr>
                <w:rFonts w:ascii="Times New Roman" w:hAnsi="Times New Roman"/>
                <w:b/>
                <w:bCs/>
                <w:sz w:val="36"/>
                <w:szCs w:val="40"/>
              </w:rPr>
              <w:t>Heller</w:t>
            </w:r>
            <w:r w:rsidR="00577221">
              <w:rPr>
                <w:rFonts w:ascii="Times New Roman" w:hAnsi="Times New Roman"/>
                <w:b/>
                <w:bCs/>
                <w:sz w:val="36"/>
                <w:szCs w:val="40"/>
              </w:rPr>
              <w:t>,</w:t>
            </w:r>
            <w:r w:rsidR="0099454E">
              <w:rPr>
                <w:rFonts w:ascii="Times New Roman" w:hAnsi="Times New Roman"/>
                <w:b/>
                <w:bCs/>
                <w:sz w:val="36"/>
                <w:szCs w:val="40"/>
              </w:rPr>
              <w:t xml:space="preserve"> Colleagues, Re-Introduce Eastern Nevada Lands Bill</w:t>
            </w:r>
          </w:p>
          <w:p w:rsidR="00CD704C" w:rsidRPr="00CD704C" w:rsidRDefault="00CD704C" w:rsidP="00CD704C">
            <w:pPr>
              <w:rPr>
                <w:rFonts w:ascii="Times New Roman" w:hAnsi="Times New Roman"/>
                <w:b/>
                <w:bCs/>
              </w:rPr>
            </w:pPr>
          </w:p>
          <w:p w:rsidR="00CD704C" w:rsidRPr="00CD704C" w:rsidRDefault="007F5E7A" w:rsidP="00CD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Washington, D.C.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 xml:space="preserve"> U.S. Senator Dean Heller (R-NV)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 was joined by 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 xml:space="preserve">Representatives 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Jacky Rosen 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 xml:space="preserve">(NV-03), Mark </w:t>
            </w:r>
            <w:proofErr w:type="spellStart"/>
            <w:r w:rsidR="00CD704C" w:rsidRPr="00CD704C">
              <w:rPr>
                <w:rFonts w:ascii="Times New Roman" w:hAnsi="Times New Roman"/>
                <w:sz w:val="24"/>
                <w:szCs w:val="24"/>
              </w:rPr>
              <w:t>Amodei</w:t>
            </w:r>
            <w:proofErr w:type="spellEnd"/>
            <w:r w:rsidR="00CD704C" w:rsidRPr="00CD704C">
              <w:rPr>
                <w:rFonts w:ascii="Times New Roman" w:hAnsi="Times New Roman"/>
                <w:sz w:val="24"/>
                <w:szCs w:val="24"/>
              </w:rPr>
              <w:t xml:space="preserve"> (NV-02), </w:t>
            </w:r>
            <w:r w:rsidRPr="007F5E7A">
              <w:rPr>
                <w:rFonts w:ascii="Times New Roman" w:hAnsi="Times New Roman"/>
                <w:sz w:val="24"/>
                <w:szCs w:val="24"/>
              </w:rPr>
              <w:t xml:space="preserve">Ruben </w:t>
            </w:r>
            <w:proofErr w:type="spellStart"/>
            <w:r w:rsidRPr="007F5E7A">
              <w:rPr>
                <w:rFonts w:ascii="Times New Roman" w:hAnsi="Times New Roman"/>
                <w:sz w:val="24"/>
                <w:szCs w:val="24"/>
              </w:rPr>
              <w:t>Kihuen</w:t>
            </w:r>
            <w:proofErr w:type="spellEnd"/>
            <w:r w:rsidRPr="007F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(NV-04), 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>and Dina Titus (NV-01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 to re-introduce the 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>Eastern Nevada Land Implementation Improvement Act. The bicameral, bipartisan legislation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 was </w:t>
            </w:r>
            <w:r w:rsidR="002B4C9A">
              <w:rPr>
                <w:rFonts w:ascii="Times New Roman" w:hAnsi="Times New Roman"/>
                <w:sz w:val="24"/>
                <w:szCs w:val="24"/>
              </w:rPr>
              <w:t>assembled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 in collaboration with Nevada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county</w:t>
            </w:r>
            <w:r w:rsidR="00CD704C">
              <w:rPr>
                <w:rFonts w:ascii="Times New Roman" w:hAnsi="Times New Roman"/>
                <w:sz w:val="24"/>
                <w:szCs w:val="24"/>
              </w:rPr>
              <w:t xml:space="preserve"> officials and is designed to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 xml:space="preserve"> jumpstart economic development </w:t>
            </w:r>
            <w:r w:rsidR="00CD704C">
              <w:rPr>
                <w:rFonts w:ascii="Times New Roman" w:hAnsi="Times New Roman"/>
                <w:sz w:val="24"/>
                <w:szCs w:val="24"/>
              </w:rPr>
              <w:t>and allow</w:t>
            </w:r>
            <w:r w:rsidR="00CD704C" w:rsidRPr="00CD704C">
              <w:rPr>
                <w:rFonts w:ascii="Times New Roman" w:hAnsi="Times New Roman"/>
                <w:sz w:val="24"/>
                <w:szCs w:val="24"/>
              </w:rPr>
              <w:t xml:space="preserve"> for conservation efforts in Eastern Nevada. </w:t>
            </w:r>
          </w:p>
          <w:p w:rsidR="00CD704C" w:rsidRPr="00CD704C" w:rsidRDefault="00CD704C" w:rsidP="00CD7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04C" w:rsidRPr="00CD704C" w:rsidRDefault="00CD704C" w:rsidP="00CD704C">
            <w:pPr>
              <w:rPr>
                <w:rFonts w:ascii="Times New Roman" w:hAnsi="Times New Roman"/>
                <w:sz w:val="24"/>
                <w:szCs w:val="24"/>
              </w:rPr>
            </w:pPr>
            <w:r w:rsidRPr="00CD704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This legislation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 xml:space="preserve"> provides Lincoln County, White Pine County, and the City of Mesquite the flexibility for responsible long-term growth while at the same time </w:t>
            </w:r>
            <w:r>
              <w:rPr>
                <w:rFonts w:ascii="Times New Roman" w:hAnsi="Times New Roman"/>
                <w:sz w:val="24"/>
                <w:szCs w:val="24"/>
              </w:rPr>
              <w:t>bolstering conservation efforts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 xml:space="preserve">,” </w:t>
            </w:r>
            <w:r w:rsidRPr="00CD704C">
              <w:rPr>
                <w:rFonts w:ascii="Times New Roman" w:hAnsi="Times New Roman"/>
                <w:b/>
                <w:bCs/>
                <w:sz w:val="24"/>
                <w:szCs w:val="24"/>
              </w:rPr>
              <w:t>said Heller</w:t>
            </w:r>
            <w:r w:rsidR="00AB086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am proud to </w:t>
            </w:r>
            <w:r w:rsidR="007F5E7A">
              <w:rPr>
                <w:rFonts w:ascii="Times New Roman" w:hAnsi="Times New Roman"/>
                <w:sz w:val="24"/>
                <w:szCs w:val="24"/>
              </w:rPr>
              <w:t>join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Nevada lawmakers from both parties </w:t>
            </w:r>
            <w:r w:rsidR="007F5E7A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work together </w:t>
            </w:r>
            <w:r w:rsidR="007F5E7A">
              <w:rPr>
                <w:rFonts w:ascii="Times New Roman" w:hAnsi="Times New Roman"/>
                <w:sz w:val="24"/>
                <w:szCs w:val="24"/>
              </w:rPr>
              <w:t xml:space="preserve">on legislation that will address the needs of local communities and bring positive results to Nevada.” </w:t>
            </w:r>
          </w:p>
          <w:p w:rsidR="00CD704C" w:rsidRPr="00CD704C" w:rsidRDefault="00CD704C" w:rsidP="00CD7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04C" w:rsidRPr="0099454E" w:rsidRDefault="00CD704C" w:rsidP="0099454E">
            <w:pPr>
              <w:rPr>
                <w:rFonts w:ascii="Times New Roman" w:hAnsi="Times New Roman"/>
                <w:sz w:val="24"/>
                <w:szCs w:val="24"/>
              </w:rPr>
            </w:pPr>
            <w:r w:rsidRPr="0099454E">
              <w:rPr>
                <w:rFonts w:ascii="Times New Roman" w:hAnsi="Times New Roman"/>
                <w:sz w:val="24"/>
                <w:szCs w:val="24"/>
              </w:rPr>
              <w:t>Section 2 amends</w:t>
            </w:r>
            <w:r w:rsidR="0099454E">
              <w:rPr>
                <w:rFonts w:ascii="Times New Roman" w:hAnsi="Times New Roman"/>
                <w:sz w:val="24"/>
                <w:szCs w:val="24"/>
              </w:rPr>
              <w:t xml:space="preserve"> Lincoln County’s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 two public lands acts (P.L. 106-298 and P.L. 108-424) to more effectively carry out their long-term conservation and land use goals.</w:t>
            </w:r>
            <w:r w:rsidR="0099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403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This technical correction</w:t>
              </w:r>
            </w:hyperlink>
            <w:r w:rsidRPr="0099454E">
              <w:rPr>
                <w:rFonts w:ascii="Times New Roman" w:hAnsi="Times New Roman"/>
                <w:sz w:val="24"/>
                <w:szCs w:val="24"/>
              </w:rPr>
              <w:t xml:space="preserve"> will help prevent catastrophic wildfire, facilitate infrastructure development, improve sage grouse habitat, and expedite the development of solar energy zones.</w:t>
            </w:r>
          </w:p>
          <w:p w:rsidR="0099454E" w:rsidRDefault="0099454E" w:rsidP="00994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4C" w:rsidRPr="0099454E" w:rsidRDefault="00CD704C" w:rsidP="00994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54E">
              <w:rPr>
                <w:rFonts w:ascii="Times New Roman" w:hAnsi="Times New Roman"/>
                <w:sz w:val="24"/>
                <w:szCs w:val="24"/>
              </w:rPr>
              <w:t>Section 3 fixes errors in congressionally established wilderness areas located in Whi</w:t>
            </w:r>
            <w:r w:rsidR="0099454E">
              <w:rPr>
                <w:rFonts w:ascii="Times New Roman" w:hAnsi="Times New Roman"/>
                <w:sz w:val="24"/>
                <w:szCs w:val="24"/>
              </w:rPr>
              <w:t>te Pine County. Specifically it r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eleases </w:t>
            </w:r>
            <w:hyperlink r:id="rId9" w:history="1">
              <w:r w:rsidR="00403250" w:rsidRPr="00403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a </w:t>
              </w:r>
              <w:r w:rsidRPr="00403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small dam </w:t>
              </w:r>
              <w:r w:rsidR="00403250" w:rsidRPr="00403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from the Arc Dome Wilderness Area</w:t>
              </w:r>
            </w:hyperlink>
            <w:r w:rsidR="00403250" w:rsidRPr="0099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that is owned and maintained by the </w:t>
            </w:r>
            <w:proofErr w:type="spellStart"/>
            <w:r w:rsidRPr="0099454E">
              <w:rPr>
                <w:rFonts w:ascii="Times New Roman" w:hAnsi="Times New Roman"/>
                <w:sz w:val="24"/>
                <w:szCs w:val="24"/>
              </w:rPr>
              <w:t>Yamba</w:t>
            </w:r>
            <w:proofErr w:type="spellEnd"/>
            <w:r w:rsidRPr="0099454E">
              <w:rPr>
                <w:rFonts w:ascii="Times New Roman" w:hAnsi="Times New Roman"/>
                <w:sz w:val="24"/>
                <w:szCs w:val="24"/>
              </w:rPr>
              <w:t xml:space="preserve"> Tribe. </w:t>
            </w:r>
            <w:r w:rsidR="00994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454E" w:rsidRPr="0099454E">
              <w:rPr>
                <w:rFonts w:ascii="Times New Roman" w:hAnsi="Times New Roman"/>
                <w:sz w:val="24"/>
                <w:szCs w:val="24"/>
              </w:rPr>
              <w:t>Secondly, it</w:t>
            </w:r>
            <w:r w:rsidR="00994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454E">
              <w:rPr>
                <w:rFonts w:ascii="Times New Roman" w:hAnsi="Times New Roman"/>
                <w:sz w:val="24"/>
                <w:szCs w:val="24"/>
              </w:rPr>
              <w:t>r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eleases </w:t>
            </w:r>
            <w:hyperlink r:id="rId10" w:history="1">
              <w:r w:rsidR="001D2650"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land </w:t>
              </w:r>
              <w:r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</w:t>
              </w:r>
              <w:r w:rsidR="001D2650"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om the High </w:t>
              </w:r>
              <w:proofErr w:type="spellStart"/>
              <w:r w:rsidR="001D2650"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Schells</w:t>
              </w:r>
              <w:proofErr w:type="spellEnd"/>
              <w:r w:rsidR="001D2650"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Wilderness A</w:t>
              </w:r>
              <w:r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rea</w:t>
              </w:r>
            </w:hyperlink>
            <w:r w:rsidRPr="0099454E">
              <w:rPr>
                <w:rFonts w:ascii="Times New Roman" w:hAnsi="Times New Roman"/>
                <w:sz w:val="24"/>
                <w:szCs w:val="24"/>
              </w:rPr>
              <w:t xml:space="preserve"> frequently used </w:t>
            </w:r>
            <w:r w:rsidR="001D2650">
              <w:rPr>
                <w:rFonts w:ascii="Times New Roman" w:hAnsi="Times New Roman"/>
                <w:sz w:val="24"/>
                <w:szCs w:val="24"/>
              </w:rPr>
              <w:t xml:space="preserve">as a 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Girl Scout camp and adjusts the </w:t>
            </w:r>
            <w:hyperlink r:id="rId11" w:history="1">
              <w:r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designation of a road near McCoy Creek</w:t>
              </w:r>
            </w:hyperlink>
            <w:r w:rsidRPr="0099454E">
              <w:rPr>
                <w:rFonts w:ascii="Times New Roman" w:hAnsi="Times New Roman"/>
                <w:sz w:val="24"/>
                <w:szCs w:val="24"/>
              </w:rPr>
              <w:t>.</w:t>
            </w:r>
            <w:r w:rsidR="0099454E">
              <w:rPr>
                <w:rFonts w:ascii="Times New Roman" w:hAnsi="Times New Roman"/>
                <w:sz w:val="24"/>
                <w:szCs w:val="24"/>
              </w:rPr>
              <w:t xml:space="preserve"> It also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54E">
              <w:rPr>
                <w:rFonts w:ascii="Times New Roman" w:hAnsi="Times New Roman"/>
                <w:sz w:val="24"/>
                <w:szCs w:val="24"/>
              </w:rPr>
              <w:t>r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eleases from the </w:t>
            </w:r>
            <w:hyperlink r:id="rId12" w:history="1">
              <w:r w:rsidRPr="001D26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Mount Moriah Wilderness Area</w:t>
              </w:r>
            </w:hyperlink>
            <w:r w:rsidRPr="0099454E">
              <w:rPr>
                <w:rFonts w:ascii="Times New Roman" w:hAnsi="Times New Roman"/>
                <w:sz w:val="24"/>
                <w:szCs w:val="24"/>
              </w:rPr>
              <w:t xml:space="preserve"> a section that will allow access to the main road and facilities at the Big Canyon Trailhead.</w:t>
            </w:r>
          </w:p>
          <w:p w:rsidR="00CD704C" w:rsidRPr="00CD704C" w:rsidRDefault="00CD704C" w:rsidP="00CD7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4C" w:rsidRDefault="00CD704C" w:rsidP="0099454E">
            <w:pPr>
              <w:rPr>
                <w:rFonts w:ascii="Times New Roman" w:hAnsi="Times New Roman"/>
                <w:sz w:val="24"/>
                <w:szCs w:val="24"/>
              </w:rPr>
            </w:pPr>
            <w:r w:rsidRPr="0099454E">
              <w:rPr>
                <w:rFonts w:ascii="Times New Roman" w:hAnsi="Times New Roman"/>
                <w:sz w:val="24"/>
                <w:szCs w:val="24"/>
              </w:rPr>
              <w:t xml:space="preserve">Section 4 amends the Mesquite Lands Act of 1986 (P.L.99–548) to provide the City </w:t>
            </w:r>
            <w:r w:rsidR="0099454E">
              <w:rPr>
                <w:rFonts w:ascii="Times New Roman" w:hAnsi="Times New Roman"/>
                <w:sz w:val="24"/>
                <w:szCs w:val="24"/>
              </w:rPr>
              <w:t xml:space="preserve">of Mesquite </w:t>
            </w:r>
            <w:r w:rsidRPr="0099454E">
              <w:rPr>
                <w:rFonts w:ascii="Times New Roman" w:hAnsi="Times New Roman"/>
                <w:sz w:val="24"/>
                <w:szCs w:val="24"/>
              </w:rPr>
              <w:t xml:space="preserve">with greater opportunity for long-term economic development. </w:t>
            </w:r>
          </w:p>
          <w:p w:rsidR="00FD5EE4" w:rsidRDefault="00FD5EE4" w:rsidP="00994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EE4" w:rsidRPr="00CD704C" w:rsidRDefault="00FD5EE4" w:rsidP="00FD5EE4">
            <w:pPr>
              <w:rPr>
                <w:rFonts w:ascii="Times New Roman" w:hAnsi="Times New Roman"/>
                <w:sz w:val="24"/>
                <w:szCs w:val="24"/>
              </w:rPr>
            </w:pPr>
            <w:r w:rsidRPr="00CD704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B0860">
              <w:rPr>
                <w:rFonts w:ascii="Times New Roman" w:hAnsi="Times New Roman"/>
                <w:sz w:val="24"/>
                <w:szCs w:val="24"/>
              </w:rPr>
              <w:t>Lincoln County Board of Commissioners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r w:rsidRPr="00AB0860">
              <w:rPr>
                <w:rFonts w:ascii="Times New Roman" w:hAnsi="Times New Roman"/>
                <w:sz w:val="24"/>
                <w:szCs w:val="24"/>
              </w:rPr>
              <w:t>White Pine County Board of Commissioners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 xml:space="preserve">, and the </w:t>
            </w:r>
            <w:r w:rsidRPr="00AB0860">
              <w:rPr>
                <w:rFonts w:ascii="Times New Roman" w:hAnsi="Times New Roman"/>
                <w:sz w:val="24"/>
                <w:szCs w:val="24"/>
              </w:rPr>
              <w:t>Mesquite City Council</w:t>
            </w:r>
            <w:r w:rsidRPr="00CD704C">
              <w:rPr>
                <w:rFonts w:ascii="Times New Roman" w:hAnsi="Times New Roman"/>
                <w:sz w:val="24"/>
                <w:szCs w:val="24"/>
              </w:rPr>
              <w:t xml:space="preserve"> have endorsed their portions of this legislation.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2015, this legislation was introduced by Senator Heller and then U.S. Senator Harry Reid (D-NV).</w:t>
            </w:r>
          </w:p>
          <w:p w:rsidR="00FD5EE4" w:rsidRPr="0099454E" w:rsidRDefault="00FD5EE4" w:rsidP="00994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04C" w:rsidRPr="00CD704C" w:rsidRDefault="00CD704C" w:rsidP="00CD704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D704C" w:rsidRPr="00CD704C" w:rsidRDefault="00CD704C" w:rsidP="00CD704C">
            <w:pPr>
              <w:jc w:val="center"/>
              <w:rPr>
                <w:rFonts w:ascii="Times New Roman" w:hAnsi="Times New Roman"/>
                <w:color w:val="313131"/>
                <w:sz w:val="24"/>
                <w:szCs w:val="24"/>
                <w:shd w:val="clear" w:color="auto" w:fill="FFFFFF"/>
              </w:rPr>
            </w:pPr>
            <w:r w:rsidRPr="00CD704C">
              <w:rPr>
                <w:rFonts w:ascii="Times New Roman" w:hAnsi="Times New Roman"/>
                <w:color w:val="313131"/>
                <w:sz w:val="24"/>
                <w:szCs w:val="24"/>
                <w:shd w:val="clear" w:color="auto" w:fill="FFFFFF"/>
              </w:rPr>
              <w:t>###</w:t>
            </w:r>
          </w:p>
          <w:p w:rsidR="00AE06B1" w:rsidRDefault="00AE06B1">
            <w:pPr>
              <w:jc w:val="center"/>
            </w:pPr>
          </w:p>
          <w:p w:rsidR="00AE06B1" w:rsidRDefault="00AE06B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3850" cy="323850"/>
                  <wp:effectExtent l="0" t="0" r="0" b="0"/>
                  <wp:docPr id="3" name="Picture 3" descr="cid:image002.png@01D2A958.8799B76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3850" cy="323850"/>
                  <wp:effectExtent l="0" t="0" r="0" b="0"/>
                  <wp:docPr id="2" name="Picture 2" descr="cid:image003.png@01D2A958.8799B76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3850" cy="323850"/>
                  <wp:effectExtent l="0" t="0" r="0" b="0"/>
                  <wp:docPr id="1" name="Picture 1" descr="cid:image004.png@01D2A958.8799B760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pn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6B1" w:rsidRDefault="00AE06B1" w:rsidP="00AE06B1"/>
    <w:p w:rsidR="00AE06B1" w:rsidRDefault="00AE06B1" w:rsidP="00AE06B1"/>
    <w:p w:rsidR="00AE06B1" w:rsidRDefault="00AE06B1" w:rsidP="00AE06B1"/>
    <w:p w:rsidR="00AE06B1" w:rsidRDefault="00AE06B1" w:rsidP="00AE06B1"/>
    <w:bookmarkEnd w:id="0"/>
    <w:p w:rsidR="008845D2" w:rsidRDefault="008845D2"/>
    <w:sectPr w:rsidR="0088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395"/>
    <w:multiLevelType w:val="hybridMultilevel"/>
    <w:tmpl w:val="178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C55"/>
    <w:multiLevelType w:val="hybridMultilevel"/>
    <w:tmpl w:val="51A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1"/>
    <w:rsid w:val="00112A16"/>
    <w:rsid w:val="00145A7E"/>
    <w:rsid w:val="001D2650"/>
    <w:rsid w:val="00261279"/>
    <w:rsid w:val="002B4C9A"/>
    <w:rsid w:val="00403250"/>
    <w:rsid w:val="00403824"/>
    <w:rsid w:val="0041080B"/>
    <w:rsid w:val="004A0803"/>
    <w:rsid w:val="004A7FBD"/>
    <w:rsid w:val="004E57F6"/>
    <w:rsid w:val="00577221"/>
    <w:rsid w:val="005F6EC2"/>
    <w:rsid w:val="0068167A"/>
    <w:rsid w:val="007C119A"/>
    <w:rsid w:val="007F5E7A"/>
    <w:rsid w:val="008827DA"/>
    <w:rsid w:val="008845D2"/>
    <w:rsid w:val="0099454E"/>
    <w:rsid w:val="009F5D95"/>
    <w:rsid w:val="00AB0860"/>
    <w:rsid w:val="00AE06B1"/>
    <w:rsid w:val="00C35A14"/>
    <w:rsid w:val="00CB2391"/>
    <w:rsid w:val="00CD704C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0A704-5A98-47B6-8F64-9AE66B6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0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_cache/files/40b1ec49-46e3-41b2-80a2-7fa0c145ab15/20170314_LCCRDA_Utility_Corridor_Realignment.pdf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3.png@01D2A958.8799B76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4.png@01D2A958.8799B760" TargetMode="External"/><Relationship Id="rId7" Type="http://schemas.openxmlformats.org/officeDocument/2006/relationships/hyperlink" Target="mailto:Megan_Taylor@heller.senate.gov" TargetMode="External"/><Relationship Id="rId12" Type="http://schemas.openxmlformats.org/officeDocument/2006/relationships/hyperlink" Target="https://www.heller.senate.gov/public/_cache/files/e194b120-79d3-4f46-818c-f1c470d733ce/mt_moriah_011917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jpg@01D2A958.8799B760" TargetMode="External"/><Relationship Id="rId11" Type="http://schemas.openxmlformats.org/officeDocument/2006/relationships/hyperlink" Target="https://www.heller.senate.gov/public/_cache/files/ebafca77-543d-4a6d-b240-c61d58422c21/McCoy%20Adjustment.pdf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2.png@01D2A958.8799B7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ler.senate.gov/public/_cache/files/024056fd-97dc-4b8c-ab19-6ecab050f5ec/high_schells_011917.pdf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er.senate.gov/public/_cache/files/f9001eaa-a0ce-44e2-9797-e1d8faca4141/Arc%20Dome%20Adjustment.pdf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47</cp:revision>
  <cp:lastPrinted>2017-04-24T14:45:00Z</cp:lastPrinted>
  <dcterms:created xsi:type="dcterms:W3CDTF">2017-03-30T17:26:00Z</dcterms:created>
  <dcterms:modified xsi:type="dcterms:W3CDTF">2017-04-24T19:25:00Z</dcterms:modified>
</cp:coreProperties>
</file>