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B4" w:rsidRDefault="00785EB4" w:rsidP="00785EB4">
      <w:pPr>
        <w:jc w:val="center"/>
        <w:rPr>
          <w:color w:val="1F497D"/>
        </w:rPr>
      </w:pPr>
      <w:r>
        <w:rPr>
          <w:noProof/>
          <w:color w:val="1F497D"/>
        </w:rPr>
        <w:drawing>
          <wp:inline distT="0" distB="0" distL="0" distR="0">
            <wp:extent cx="1114425" cy="1114425"/>
            <wp:effectExtent l="0" t="0" r="9525" b="9525"/>
            <wp:docPr id="1" name="Picture 1" descr="cid:image001.jpg@01D35D98.56DDB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5D98.56DDB9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11310" w:type="dxa"/>
        <w:jc w:val="center"/>
        <w:tblCellSpacing w:w="0" w:type="dxa"/>
        <w:tblCellMar>
          <w:left w:w="0" w:type="dxa"/>
          <w:right w:w="0" w:type="dxa"/>
        </w:tblCellMar>
        <w:tblLook w:val="04A0" w:firstRow="1" w:lastRow="0" w:firstColumn="1" w:lastColumn="0" w:noHBand="0" w:noVBand="1"/>
      </w:tblPr>
      <w:tblGrid>
        <w:gridCol w:w="11310"/>
      </w:tblGrid>
      <w:tr w:rsidR="00785EB4" w:rsidTr="00785EB4">
        <w:trPr>
          <w:trHeight w:val="948"/>
          <w:tblCellSpacing w:w="0" w:type="dxa"/>
          <w:jc w:val="center"/>
        </w:trPr>
        <w:tc>
          <w:tcPr>
            <w:tcW w:w="0" w:type="auto"/>
            <w:hideMark/>
          </w:tcPr>
          <w:p w:rsidR="00785EB4" w:rsidRDefault="00785EB4">
            <w:pPr>
              <w:spacing w:after="240" w:line="252" w:lineRule="auto"/>
              <w:jc w:val="center"/>
              <w:rPr>
                <w:rFonts w:ascii="Times New Roman" w:hAnsi="Times New Roman"/>
              </w:rPr>
            </w:pPr>
            <w:r>
              <w:rPr>
                <w:color w:val="1F497D"/>
              </w:rPr>
              <w:t> </w:t>
            </w:r>
          </w:p>
          <w:tbl>
            <w:tblPr>
              <w:tblW w:w="0" w:type="auto"/>
              <w:jc w:val="center"/>
              <w:tblCellMar>
                <w:left w:w="0" w:type="dxa"/>
                <w:right w:w="0" w:type="dxa"/>
              </w:tblCellMar>
              <w:tblLook w:val="04A0" w:firstRow="1" w:lastRow="0" w:firstColumn="1" w:lastColumn="0" w:noHBand="0" w:noVBand="1"/>
            </w:tblPr>
            <w:tblGrid>
              <w:gridCol w:w="6239"/>
              <w:gridCol w:w="5071"/>
            </w:tblGrid>
            <w:tr w:rsidR="00785EB4">
              <w:trPr>
                <w:trHeight w:val="44"/>
                <w:jc w:val="center"/>
              </w:trPr>
              <w:tc>
                <w:tcPr>
                  <w:tcW w:w="6266" w:type="dxa"/>
                  <w:tcMar>
                    <w:top w:w="0" w:type="dxa"/>
                    <w:left w:w="108" w:type="dxa"/>
                    <w:bottom w:w="0" w:type="dxa"/>
                    <w:right w:w="108" w:type="dxa"/>
                  </w:tcMar>
                  <w:hideMark/>
                </w:tcPr>
                <w:p w:rsidR="00785EB4" w:rsidRDefault="00785EB4">
                  <w:pPr>
                    <w:spacing w:line="252" w:lineRule="auto"/>
                    <w:rPr>
                      <w:rFonts w:ascii="Times New Roman" w:hAnsi="Times New Roman"/>
                      <w:sz w:val="24"/>
                      <w:szCs w:val="24"/>
                    </w:rPr>
                  </w:pPr>
                  <w:r>
                    <w:rPr>
                      <w:rFonts w:ascii="Times New Roman" w:hAnsi="Times New Roman"/>
                      <w:b/>
                      <w:bCs/>
                      <w:sz w:val="24"/>
                      <w:szCs w:val="24"/>
                    </w:rPr>
                    <w:t>For Immediate Release</w:t>
                  </w:r>
                  <w:r>
                    <w:rPr>
                      <w:rFonts w:ascii="Times New Roman" w:hAnsi="Times New Roman"/>
                      <w:sz w:val="24"/>
                      <w:szCs w:val="24"/>
                    </w:rPr>
                    <w:t>:</w:t>
                  </w:r>
                </w:p>
                <w:p w:rsidR="00785EB4" w:rsidRDefault="00785EB4">
                  <w:pPr>
                    <w:spacing w:line="252" w:lineRule="auto"/>
                    <w:rPr>
                      <w:rFonts w:ascii="Times New Roman" w:hAnsi="Times New Roman"/>
                    </w:rPr>
                  </w:pPr>
                  <w:r>
                    <w:rPr>
                      <w:rFonts w:ascii="Times New Roman" w:hAnsi="Times New Roman"/>
                      <w:sz w:val="24"/>
                      <w:szCs w:val="24"/>
                    </w:rPr>
                    <w:t>November 15, 2017</w:t>
                  </w:r>
                </w:p>
              </w:tc>
              <w:tc>
                <w:tcPr>
                  <w:tcW w:w="5086" w:type="dxa"/>
                  <w:tcMar>
                    <w:top w:w="0" w:type="dxa"/>
                    <w:left w:w="108" w:type="dxa"/>
                    <w:bottom w:w="0" w:type="dxa"/>
                    <w:right w:w="108" w:type="dxa"/>
                  </w:tcMar>
                  <w:hideMark/>
                </w:tcPr>
                <w:p w:rsidR="00785EB4" w:rsidRDefault="00785EB4">
                  <w:pPr>
                    <w:spacing w:line="252" w:lineRule="auto"/>
                    <w:jc w:val="right"/>
                    <w:rPr>
                      <w:rFonts w:ascii="Times New Roman" w:hAnsi="Times New Roman"/>
                      <w:sz w:val="24"/>
                      <w:szCs w:val="24"/>
                    </w:rPr>
                  </w:pPr>
                  <w:r>
                    <w:rPr>
                      <w:rFonts w:ascii="Times New Roman" w:hAnsi="Times New Roman"/>
                      <w:b/>
                      <w:bCs/>
                      <w:color w:val="1F497D"/>
                      <w:sz w:val="24"/>
                      <w:szCs w:val="24"/>
                    </w:rPr>
                    <w:t xml:space="preserve">   </w:t>
                  </w:r>
                  <w:r>
                    <w:rPr>
                      <w:rFonts w:ascii="Times New Roman" w:hAnsi="Times New Roman"/>
                      <w:b/>
                      <w:bCs/>
                      <w:sz w:val="24"/>
                      <w:szCs w:val="24"/>
                    </w:rPr>
                    <w:t xml:space="preserve">Heller: </w:t>
                  </w:r>
                  <w:r>
                    <w:rPr>
                      <w:rFonts w:ascii="Times New Roman" w:hAnsi="Times New Roman"/>
                      <w:sz w:val="24"/>
                      <w:szCs w:val="24"/>
                    </w:rPr>
                    <w:t>Megan Taylor, 202-224-6244</w:t>
                  </w:r>
                </w:p>
                <w:p w:rsidR="00785EB4" w:rsidRDefault="00785EB4">
                  <w:pPr>
                    <w:spacing w:line="252" w:lineRule="auto"/>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Scott</w:t>
                  </w:r>
                  <w:r>
                    <w:rPr>
                      <w:rFonts w:ascii="Times New Roman" w:hAnsi="Times New Roman"/>
                      <w:sz w:val="24"/>
                      <w:szCs w:val="24"/>
                    </w:rPr>
                    <w:t xml:space="preserve">: Sean Smith, 202-224-6121  </w:t>
                  </w:r>
                </w:p>
                <w:p w:rsidR="00785EB4" w:rsidRDefault="00785EB4">
                  <w:pPr>
                    <w:spacing w:line="252" w:lineRule="auto"/>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Rubio</w:t>
                  </w:r>
                  <w:r>
                    <w:rPr>
                      <w:rFonts w:ascii="Times New Roman" w:hAnsi="Times New Roman"/>
                      <w:sz w:val="24"/>
                      <w:szCs w:val="24"/>
                    </w:rPr>
                    <w:t xml:space="preserve">: Olivia Perez-Cuba, 202-224-3041 </w:t>
                  </w:r>
                </w:p>
                <w:p w:rsidR="00785EB4" w:rsidRDefault="00785EB4">
                  <w:pPr>
                    <w:spacing w:line="252" w:lineRule="auto"/>
                    <w:rPr>
                      <w:rFonts w:ascii="Times New Roman" w:hAnsi="Times New Roman"/>
                    </w:rPr>
                  </w:pPr>
                  <w:r>
                    <w:rPr>
                      <w:rFonts w:ascii="Times New Roman" w:hAnsi="Times New Roman"/>
                      <w:sz w:val="24"/>
                      <w:szCs w:val="24"/>
                    </w:rPr>
                    <w:t>                          </w:t>
                  </w:r>
                  <w:r>
                    <w:rPr>
                      <w:rFonts w:ascii="Times New Roman" w:hAnsi="Times New Roman"/>
                      <w:b/>
                      <w:bCs/>
                      <w:sz w:val="24"/>
                      <w:szCs w:val="24"/>
                    </w:rPr>
                    <w:t>Lee</w:t>
                  </w:r>
                  <w:r>
                    <w:rPr>
                      <w:rFonts w:ascii="Times New Roman" w:hAnsi="Times New Roman"/>
                      <w:sz w:val="24"/>
                      <w:szCs w:val="24"/>
                    </w:rPr>
                    <w:t>: Conn Carroll, 202-224-5444 </w:t>
                  </w:r>
                </w:p>
              </w:tc>
            </w:tr>
            <w:tr w:rsidR="00785EB4">
              <w:trPr>
                <w:trHeight w:val="28"/>
                <w:jc w:val="center"/>
              </w:trPr>
              <w:tc>
                <w:tcPr>
                  <w:tcW w:w="6266" w:type="dxa"/>
                  <w:tcMar>
                    <w:top w:w="0" w:type="dxa"/>
                    <w:left w:w="108" w:type="dxa"/>
                    <w:bottom w:w="0" w:type="dxa"/>
                    <w:right w:w="108" w:type="dxa"/>
                  </w:tcMar>
                  <w:hideMark/>
                </w:tcPr>
                <w:p w:rsidR="00785EB4" w:rsidRDefault="00785EB4">
                  <w:pPr>
                    <w:rPr>
                      <w:rFonts w:ascii="Times New Roman" w:hAnsi="Times New Roman"/>
                    </w:rPr>
                  </w:pPr>
                </w:p>
              </w:tc>
              <w:tc>
                <w:tcPr>
                  <w:tcW w:w="5086" w:type="dxa"/>
                  <w:tcMar>
                    <w:top w:w="0" w:type="dxa"/>
                    <w:left w:w="108" w:type="dxa"/>
                    <w:bottom w:w="0" w:type="dxa"/>
                    <w:right w:w="108" w:type="dxa"/>
                  </w:tcMar>
                  <w:hideMark/>
                </w:tcPr>
                <w:p w:rsidR="00785EB4" w:rsidRDefault="00785EB4">
                  <w:pPr>
                    <w:rPr>
                      <w:rFonts w:ascii="Times New Roman" w:eastAsia="Times New Roman" w:hAnsi="Times New Roman"/>
                      <w:sz w:val="20"/>
                      <w:szCs w:val="20"/>
                    </w:rPr>
                  </w:pPr>
                </w:p>
              </w:tc>
            </w:tr>
          </w:tbl>
          <w:p w:rsidR="00785EB4" w:rsidRDefault="00785EB4">
            <w:pPr>
              <w:jc w:val="center"/>
              <w:rPr>
                <w:rFonts w:ascii="Times New Roman" w:eastAsia="Times New Roman" w:hAnsi="Times New Roman"/>
                <w:sz w:val="20"/>
                <w:szCs w:val="20"/>
              </w:rPr>
            </w:pPr>
          </w:p>
        </w:tc>
      </w:tr>
    </w:tbl>
    <w:p w:rsidR="00785EB4" w:rsidRDefault="00785EB4" w:rsidP="00785EB4">
      <w:pPr>
        <w:jc w:val="center"/>
      </w:pPr>
      <w:bookmarkStart w:id="0" w:name="_GoBack"/>
      <w:r>
        <w:rPr>
          <w:rFonts w:ascii="Times New Roman" w:hAnsi="Times New Roman"/>
          <w:b/>
          <w:bCs/>
          <w:sz w:val="36"/>
          <w:szCs w:val="36"/>
        </w:rPr>
        <w:t>Heller, Scott Amendment to Double the Child Tax Credit Included in Senate's Updated Tax Relief Bill</w:t>
      </w:r>
      <w:r>
        <w:rPr>
          <w:rFonts w:ascii="Times New Roman" w:hAnsi="Times New Roman"/>
          <w:b/>
          <w:bCs/>
          <w:i/>
          <w:iCs/>
          <w:sz w:val="36"/>
          <w:szCs w:val="36"/>
        </w:rPr>
        <w:t> </w:t>
      </w:r>
    </w:p>
    <w:bookmarkEnd w:id="0"/>
    <w:p w:rsidR="00785EB4" w:rsidRDefault="00785EB4" w:rsidP="00785EB4">
      <w:pPr>
        <w:jc w:val="center"/>
      </w:pPr>
      <w:r>
        <w:rPr>
          <w:b/>
          <w:bCs/>
          <w:color w:val="1F497D"/>
        </w:rPr>
        <w:t> </w:t>
      </w:r>
    </w:p>
    <w:p w:rsidR="00785EB4" w:rsidRDefault="00785EB4" w:rsidP="00785EB4">
      <w:pPr>
        <w:pStyle w:val="PlainText"/>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 The U.S. Senate Finance Committee's</w:t>
      </w:r>
      <w:r>
        <w:rPr>
          <w:rFonts w:ascii="Times New Roman" w:hAnsi="Times New Roman"/>
          <w:color w:val="1F497D"/>
          <w:sz w:val="24"/>
          <w:szCs w:val="24"/>
        </w:rPr>
        <w:t xml:space="preserve"> </w:t>
      </w:r>
      <w:hyperlink r:id="rId6" w:history="1">
        <w:r>
          <w:rPr>
            <w:rStyle w:val="Hyperlink"/>
            <w:rFonts w:ascii="Times New Roman" w:hAnsi="Times New Roman"/>
            <w:sz w:val="24"/>
            <w:szCs w:val="24"/>
          </w:rPr>
          <w:t>newly released Tax Cuts and Jobs Act</w:t>
        </w:r>
      </w:hyperlink>
      <w:r>
        <w:rPr>
          <w:rFonts w:ascii="Times New Roman" w:hAnsi="Times New Roman"/>
          <w:sz w:val="24"/>
          <w:szCs w:val="24"/>
        </w:rPr>
        <w:t xml:space="preserve"> includes an amendment filed by U.S. Senators Dean Heller (R-NV) and Tim Scott (R-SC) that would increase the child tax credit to $2,000. The current child tax credit is $1,000, and the previous version of the Tax Cuts and Jobs Act increased the child tax credit to $1,650. </w:t>
      </w:r>
    </w:p>
    <w:p w:rsidR="00785EB4" w:rsidRDefault="00785EB4" w:rsidP="00785EB4">
      <w:pPr>
        <w:pStyle w:val="PlainText"/>
        <w:rPr>
          <w:rFonts w:ascii="Times New Roman" w:hAnsi="Times New Roman"/>
          <w:sz w:val="24"/>
          <w:szCs w:val="24"/>
        </w:rPr>
      </w:pPr>
      <w:r>
        <w:rPr>
          <w:rFonts w:ascii="Times New Roman" w:hAnsi="Times New Roman"/>
          <w:sz w:val="24"/>
          <w:szCs w:val="24"/>
        </w:rPr>
        <w:t> </w:t>
      </w:r>
    </w:p>
    <w:p w:rsidR="00785EB4" w:rsidRDefault="00785EB4" w:rsidP="00785EB4">
      <w:pPr>
        <w:pStyle w:val="PlainText"/>
        <w:rPr>
          <w:rFonts w:ascii="Times New Roman" w:hAnsi="Times New Roman"/>
          <w:sz w:val="24"/>
          <w:szCs w:val="24"/>
        </w:rPr>
      </w:pPr>
      <w:r>
        <w:rPr>
          <w:rFonts w:ascii="Times New Roman" w:hAnsi="Times New Roman"/>
          <w:sz w:val="24"/>
          <w:szCs w:val="24"/>
        </w:rPr>
        <w:t xml:space="preserve">The Senate Finance Committee </w:t>
      </w:r>
      <w:proofErr w:type="gramStart"/>
      <w:r>
        <w:rPr>
          <w:rFonts w:ascii="Times New Roman" w:hAnsi="Times New Roman"/>
          <w:sz w:val="24"/>
          <w:szCs w:val="24"/>
        </w:rPr>
        <w:t>is expected</w:t>
      </w:r>
      <w:proofErr w:type="gramEnd"/>
      <w:r>
        <w:rPr>
          <w:rFonts w:ascii="Times New Roman" w:hAnsi="Times New Roman"/>
          <w:sz w:val="24"/>
          <w:szCs w:val="24"/>
        </w:rPr>
        <w:t xml:space="preserve"> to begin debating and marking up the Tax Cuts and Jobs Act, which includes the Heller-Scott amendment to significantly increase the child tax credit, tomorrow. Along with Senators Heller and Scott, Senators Marco Rubio (R-FL) and Mike Lee (R-UT) have also led the fight within Congress to increase the child tax credit and welcome the updated provision to allow middle-class families to keep more of their paychecks. </w:t>
      </w:r>
    </w:p>
    <w:p w:rsidR="00785EB4" w:rsidRDefault="00785EB4" w:rsidP="00785EB4">
      <w:pPr>
        <w:pStyle w:val="PlainText"/>
        <w:rPr>
          <w:rFonts w:ascii="Times New Roman" w:hAnsi="Times New Roman"/>
          <w:sz w:val="24"/>
          <w:szCs w:val="24"/>
        </w:rPr>
      </w:pPr>
      <w:r>
        <w:rPr>
          <w:rFonts w:ascii="Times New Roman" w:hAnsi="Times New Roman"/>
          <w:sz w:val="24"/>
          <w:szCs w:val="24"/>
        </w:rPr>
        <w:t> </w:t>
      </w:r>
    </w:p>
    <w:p w:rsidR="00785EB4" w:rsidRDefault="00785EB4" w:rsidP="00785EB4">
      <w:pPr>
        <w:pStyle w:val="PlainText"/>
        <w:rPr>
          <w:rFonts w:ascii="Times New Roman" w:hAnsi="Times New Roman"/>
          <w:sz w:val="24"/>
          <w:szCs w:val="24"/>
        </w:rPr>
      </w:pPr>
      <w:r>
        <w:rPr>
          <w:rFonts w:ascii="Times New Roman" w:hAnsi="Times New Roman"/>
          <w:sz w:val="24"/>
          <w:szCs w:val="24"/>
        </w:rPr>
        <w:t xml:space="preserve">“Giving middle-class families the biggest tax cut possible has been my first priority in tax reform, and an enhanced child tax credit is a significant way to deliver this much-needed and overdue relief to thousands of Nevada families,” </w:t>
      </w:r>
      <w:r>
        <w:rPr>
          <w:rFonts w:ascii="Times New Roman" w:hAnsi="Times New Roman"/>
          <w:b/>
          <w:bCs/>
          <w:sz w:val="24"/>
          <w:szCs w:val="24"/>
        </w:rPr>
        <w:t>said Senator Heller</w:t>
      </w:r>
      <w:r>
        <w:rPr>
          <w:rFonts w:ascii="Times New Roman" w:hAnsi="Times New Roman"/>
          <w:sz w:val="24"/>
          <w:szCs w:val="24"/>
        </w:rPr>
        <w:t>. “I’m pleased the U.S. Senate Finance Committee has adopted my and Senator Scott’s amendment to increase the credit to $2,000 per child, an increase of $1,000 over current law. This change will quite literally put thousands of dollars back into the pockets of hardworking Nevadans and represents yet another step forward in making the American dream possible again for so many people.”</w:t>
      </w:r>
    </w:p>
    <w:p w:rsidR="00785EB4" w:rsidRDefault="00785EB4" w:rsidP="00785EB4">
      <w:pPr>
        <w:pStyle w:val="PlainText"/>
        <w:rPr>
          <w:rFonts w:ascii="Times New Roman" w:hAnsi="Times New Roman"/>
          <w:sz w:val="24"/>
          <w:szCs w:val="24"/>
        </w:rPr>
      </w:pPr>
      <w:r>
        <w:rPr>
          <w:rFonts w:ascii="Times New Roman" w:hAnsi="Times New Roman"/>
          <w:sz w:val="24"/>
          <w:szCs w:val="24"/>
        </w:rPr>
        <w:t> </w:t>
      </w:r>
    </w:p>
    <w:p w:rsidR="00785EB4" w:rsidRDefault="00785EB4" w:rsidP="00785EB4">
      <w:pPr>
        <w:rPr>
          <w:rFonts w:ascii="Times New Roman" w:hAnsi="Times New Roman"/>
          <w:sz w:val="24"/>
          <w:szCs w:val="24"/>
        </w:rPr>
      </w:pPr>
      <w:r>
        <w:rPr>
          <w:rFonts w:ascii="Times New Roman" w:hAnsi="Times New Roman"/>
          <w:sz w:val="24"/>
          <w:szCs w:val="24"/>
        </w:rPr>
        <w:t xml:space="preserve">"We set out to ensure that tax reform would help hardworking American families, and an increased child tax credit will do just that," </w:t>
      </w:r>
      <w:r>
        <w:rPr>
          <w:rFonts w:ascii="Times New Roman" w:hAnsi="Times New Roman"/>
          <w:b/>
          <w:bCs/>
          <w:sz w:val="24"/>
          <w:szCs w:val="24"/>
        </w:rPr>
        <w:t>Senator Scott said.</w:t>
      </w:r>
      <w:r>
        <w:rPr>
          <w:rFonts w:ascii="Times New Roman" w:hAnsi="Times New Roman"/>
          <w:sz w:val="24"/>
          <w:szCs w:val="24"/>
        </w:rPr>
        <w:t xml:space="preserve"> "As the child of a single mother, I truly can't overstate how important these dollars will be for parents across the country, be it to help buy school supplies, a new pair of sneakers or just have a night out as a family. I want to thank my colleagues for their important work on this issue."</w:t>
      </w:r>
    </w:p>
    <w:p w:rsidR="00785EB4" w:rsidRDefault="00785EB4" w:rsidP="00785EB4">
      <w:pPr>
        <w:rPr>
          <w:rFonts w:ascii="Times New Roman" w:hAnsi="Times New Roman"/>
          <w:sz w:val="24"/>
          <w:szCs w:val="24"/>
        </w:rPr>
      </w:pPr>
    </w:p>
    <w:p w:rsidR="00785EB4" w:rsidRDefault="00785EB4" w:rsidP="00785EB4">
      <w:pPr>
        <w:rPr>
          <w:rFonts w:ascii="Times New Roman" w:hAnsi="Times New Roman"/>
          <w:sz w:val="24"/>
          <w:szCs w:val="24"/>
        </w:rPr>
      </w:pPr>
      <w:r>
        <w:rPr>
          <w:rFonts w:ascii="Times New Roman" w:hAnsi="Times New Roman"/>
          <w:sz w:val="24"/>
          <w:szCs w:val="24"/>
        </w:rPr>
        <w:t xml:space="preserve">“While I still need to see details, I welcome news from the Finance Committee that the child tax credit will be expanded to $2000. I remain committed to ensuring that tax reform provides real and meaningful relief for working American families,” </w:t>
      </w:r>
      <w:r>
        <w:rPr>
          <w:rFonts w:ascii="Times New Roman" w:hAnsi="Times New Roman"/>
          <w:b/>
          <w:bCs/>
          <w:sz w:val="24"/>
          <w:szCs w:val="24"/>
        </w:rPr>
        <w:t>said Senator Rubio.</w:t>
      </w:r>
    </w:p>
    <w:p w:rsidR="00785EB4" w:rsidRDefault="00785EB4" w:rsidP="00785EB4">
      <w:pPr>
        <w:rPr>
          <w:rFonts w:ascii="Times New Roman" w:hAnsi="Times New Roman"/>
          <w:color w:val="1F497D"/>
          <w:sz w:val="24"/>
          <w:szCs w:val="24"/>
        </w:rPr>
      </w:pPr>
    </w:p>
    <w:p w:rsidR="00785EB4" w:rsidRDefault="00785EB4" w:rsidP="00785EB4">
      <w:pPr>
        <w:rPr>
          <w:rFonts w:ascii="Times New Roman" w:hAnsi="Times New Roman"/>
          <w:sz w:val="24"/>
          <w:szCs w:val="24"/>
        </w:rPr>
      </w:pPr>
      <w:r>
        <w:rPr>
          <w:rFonts w:ascii="Times New Roman" w:hAnsi="Times New Roman"/>
          <w:sz w:val="24"/>
          <w:szCs w:val="24"/>
        </w:rPr>
        <w:lastRenderedPageBreak/>
        <w:t xml:space="preserve">“I am thrilled to hear that the revised Senate tax reform proposal will double the child tax credit to $2,000 per child. Details </w:t>
      </w:r>
      <w:proofErr w:type="gramStart"/>
      <w:r>
        <w:rPr>
          <w:rFonts w:ascii="Times New Roman" w:hAnsi="Times New Roman"/>
          <w:sz w:val="24"/>
          <w:szCs w:val="24"/>
        </w:rPr>
        <w:t>are still being worked out,</w:t>
      </w:r>
      <w:proofErr w:type="gramEnd"/>
      <w:r>
        <w:rPr>
          <w:rFonts w:ascii="Times New Roman" w:hAnsi="Times New Roman"/>
          <w:sz w:val="24"/>
          <w:szCs w:val="24"/>
        </w:rPr>
        <w:t xml:space="preserve"> and I eagerly await their release. But if true, this could provide unprecedented tax relief for working moms and dads, and a great victory for American families," </w:t>
      </w:r>
      <w:r>
        <w:rPr>
          <w:rFonts w:ascii="Times New Roman" w:hAnsi="Times New Roman"/>
          <w:b/>
          <w:bCs/>
          <w:sz w:val="24"/>
          <w:szCs w:val="24"/>
        </w:rPr>
        <w:t>said Senator Lee.</w:t>
      </w:r>
    </w:p>
    <w:p w:rsidR="00785EB4" w:rsidRDefault="00785EB4" w:rsidP="00785EB4">
      <w:pPr>
        <w:pStyle w:val="PlainText"/>
      </w:pPr>
      <w:r>
        <w:t> </w:t>
      </w:r>
    </w:p>
    <w:p w:rsidR="00785EB4" w:rsidRDefault="00785EB4" w:rsidP="00785EB4">
      <w:pPr>
        <w:jc w:val="center"/>
      </w:pPr>
      <w:r>
        <w:rPr>
          <w:rFonts w:ascii="Times New Roman" w:hAnsi="Times New Roman"/>
          <w:sz w:val="24"/>
          <w:szCs w:val="24"/>
        </w:rPr>
        <w:t>###</w:t>
      </w:r>
    </w:p>
    <w:p w:rsidR="00785EB4" w:rsidRDefault="00785EB4" w:rsidP="00785EB4">
      <w:r>
        <w:rPr>
          <w:rFonts w:ascii="Times New Roman" w:hAnsi="Times New Roman"/>
          <w:sz w:val="24"/>
          <w:szCs w:val="24"/>
        </w:rPr>
        <w:t> </w:t>
      </w:r>
    </w:p>
    <w:p w:rsidR="00785EB4" w:rsidRDefault="00785EB4" w:rsidP="00785EB4"/>
    <w:p w:rsidR="00E80E31" w:rsidRDefault="00785EB4"/>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B4"/>
    <w:rsid w:val="00634C75"/>
    <w:rsid w:val="00785EB4"/>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8884C-2604-4193-B6ED-F16B2ACF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B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EB4"/>
    <w:rPr>
      <w:color w:val="0563C1"/>
      <w:u w:val="single"/>
    </w:rPr>
  </w:style>
  <w:style w:type="paragraph" w:styleId="PlainText">
    <w:name w:val="Plain Text"/>
    <w:basedOn w:val="Normal"/>
    <w:link w:val="PlainTextChar"/>
    <w:uiPriority w:val="99"/>
    <w:semiHidden/>
    <w:unhideWhenUsed/>
    <w:rsid w:val="00785EB4"/>
  </w:style>
  <w:style w:type="character" w:customStyle="1" w:styleId="PlainTextChar">
    <w:name w:val="Plain Text Char"/>
    <w:basedOn w:val="DefaultParagraphFont"/>
    <w:link w:val="PlainText"/>
    <w:uiPriority w:val="99"/>
    <w:semiHidden/>
    <w:rsid w:val="00785EB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ance.senate.gov/chairmans-news/hatch-releases-modifications-to-senate-tax-plan" TargetMode="External"/><Relationship Id="rId5" Type="http://schemas.openxmlformats.org/officeDocument/2006/relationships/image" Target="cid:image001.jpg@01D35D98.56DDB9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Company>United States Senate</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2018-11-27T22:38:00Z</dcterms:created>
  <dcterms:modified xsi:type="dcterms:W3CDTF">2018-11-27T22:38:00Z</dcterms:modified>
</cp:coreProperties>
</file>