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5216E" w:rsidTr="0022100B">
        <w:trPr>
          <w:trHeight w:val="10671"/>
        </w:trPr>
        <w:tc>
          <w:tcPr>
            <w:tcW w:w="9599" w:type="dxa"/>
          </w:tcPr>
          <w:p w:rsidR="0035216E" w:rsidRDefault="0035216E" w:rsidP="00126F9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B2E167D" wp14:editId="02217BE0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1"/>
              <w:gridCol w:w="4672"/>
            </w:tblGrid>
            <w:tr w:rsidR="0035216E" w:rsidTr="0022100B">
              <w:trPr>
                <w:trHeight w:val="281"/>
              </w:trPr>
              <w:tc>
                <w:tcPr>
                  <w:tcW w:w="4671" w:type="dxa"/>
                </w:tcPr>
                <w:p w:rsidR="0035216E" w:rsidRDefault="0035216E" w:rsidP="00126F9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2" w:type="dxa"/>
                </w:tcPr>
                <w:p w:rsidR="0035216E" w:rsidRDefault="0035216E" w:rsidP="0035216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5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35216E" w:rsidTr="0022100B">
              <w:trPr>
                <w:trHeight w:val="298"/>
              </w:trPr>
              <w:tc>
                <w:tcPr>
                  <w:tcW w:w="4671" w:type="dxa"/>
                </w:tcPr>
                <w:p w:rsidR="0035216E" w:rsidRDefault="0035216E" w:rsidP="00126F9F">
                  <w:pPr>
                    <w:rPr>
                      <w:b/>
                    </w:rPr>
                  </w:pPr>
                  <w:r>
                    <w:t>September 20, 2016</w:t>
                  </w:r>
                </w:p>
              </w:tc>
              <w:tc>
                <w:tcPr>
                  <w:tcW w:w="4672" w:type="dxa"/>
                </w:tcPr>
                <w:p w:rsidR="0035216E" w:rsidRDefault="0035216E" w:rsidP="00126F9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35216E" w:rsidRDefault="0035216E" w:rsidP="00126F9F">
            <w:pPr>
              <w:jc w:val="center"/>
              <w:rPr>
                <w:b/>
                <w:sz w:val="32"/>
                <w:szCs w:val="20"/>
              </w:rPr>
            </w:pPr>
          </w:p>
          <w:p w:rsidR="0035216E" w:rsidRDefault="0035216E" w:rsidP="00126F9F">
            <w:pPr>
              <w:jc w:val="center"/>
              <w:rPr>
                <w:b/>
                <w:sz w:val="36"/>
                <w:szCs w:val="36"/>
              </w:rPr>
            </w:pPr>
            <w:r w:rsidRPr="00C853D0">
              <w:rPr>
                <w:b/>
                <w:sz w:val="36"/>
                <w:szCs w:val="36"/>
              </w:rPr>
              <w:t xml:space="preserve">Heller </w:t>
            </w:r>
            <w:r w:rsidR="00AD0CDF">
              <w:rPr>
                <w:b/>
                <w:sz w:val="36"/>
                <w:szCs w:val="36"/>
              </w:rPr>
              <w:t xml:space="preserve">Voices Concerns Over </w:t>
            </w:r>
            <w:r w:rsidR="002334F1">
              <w:rPr>
                <w:b/>
                <w:sz w:val="36"/>
                <w:szCs w:val="36"/>
              </w:rPr>
              <w:t>Wells Fargo Scandal</w:t>
            </w:r>
          </w:p>
          <w:p w:rsidR="0035216E" w:rsidRPr="00267861" w:rsidRDefault="0035216E" w:rsidP="00126F9F">
            <w:pPr>
              <w:jc w:val="center"/>
              <w:rPr>
                <w:i/>
                <w:sz w:val="22"/>
                <w:szCs w:val="20"/>
              </w:rPr>
            </w:pPr>
          </w:p>
          <w:p w:rsidR="0035216E" w:rsidRPr="00710A1F" w:rsidRDefault="0035216E" w:rsidP="00126F9F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Pr="00C42C4C">
              <w:rPr>
                <w:color w:val="313131"/>
                <w:shd w:val="clear" w:color="auto" w:fill="FFFFFF"/>
              </w:rPr>
              <w:t xml:space="preserve">Today, U.S. Senator Dean Heller (R-NV) </w:t>
            </w:r>
            <w:r>
              <w:rPr>
                <w:color w:val="313131"/>
                <w:shd w:val="clear" w:color="auto" w:fill="FFFFFF"/>
              </w:rPr>
              <w:t>spoke at a Senate Committee on Ba</w:t>
            </w:r>
            <w:r w:rsidR="0032080D">
              <w:rPr>
                <w:color w:val="313131"/>
                <w:shd w:val="clear" w:color="auto" w:fill="FFFFFF"/>
              </w:rPr>
              <w:t>n</w:t>
            </w:r>
            <w:r>
              <w:rPr>
                <w:color w:val="313131"/>
                <w:shd w:val="clear" w:color="auto" w:fill="FFFFFF"/>
              </w:rPr>
              <w:t xml:space="preserve">king, Housing, &amp; Urban Affairs hearing titled, </w:t>
            </w:r>
            <w:r w:rsidRPr="00C42C4C">
              <w:rPr>
                <w:color w:val="313131"/>
                <w:shd w:val="clear" w:color="auto" w:fill="FFFFFF"/>
              </w:rPr>
              <w:t>“</w:t>
            </w:r>
            <w:r w:rsidRPr="0035216E">
              <w:rPr>
                <w:color w:val="313131"/>
                <w:shd w:val="clear" w:color="auto" w:fill="FFFFFF"/>
              </w:rPr>
              <w:t>An Examination of Wells Fargo’s Unauthorized Accounts and the Regulatory Response</w:t>
            </w:r>
            <w:r w:rsidR="0022100B">
              <w:rPr>
                <w:color w:val="313131"/>
                <w:shd w:val="clear" w:color="auto" w:fill="FFFFFF"/>
              </w:rPr>
              <w:t>.</w:t>
            </w:r>
            <w:r w:rsidRPr="00C42C4C">
              <w:rPr>
                <w:color w:val="313131"/>
                <w:shd w:val="clear" w:color="auto" w:fill="FFFFFF"/>
              </w:rPr>
              <w:t xml:space="preserve">” </w:t>
            </w:r>
            <w:r>
              <w:rPr>
                <w:color w:val="313131"/>
                <w:shd w:val="clear" w:color="auto" w:fill="FFFFFF"/>
              </w:rPr>
              <w:t xml:space="preserve">During the hearing, Heller specifically questioned </w:t>
            </w:r>
            <w:r w:rsidR="00E50705">
              <w:rPr>
                <w:color w:val="313131"/>
                <w:shd w:val="clear" w:color="auto" w:fill="FFFFFF"/>
              </w:rPr>
              <w:t>Wells Fargo</w:t>
            </w:r>
            <w:r w:rsidR="002334F1">
              <w:rPr>
                <w:color w:val="313131"/>
                <w:shd w:val="clear" w:color="auto" w:fill="FFFFFF"/>
              </w:rPr>
              <w:t>’s</w:t>
            </w:r>
            <w:r w:rsidR="00E50705">
              <w:rPr>
                <w:color w:val="313131"/>
                <w:shd w:val="clear" w:color="auto" w:fill="FFFFFF"/>
              </w:rPr>
              <w:t xml:space="preserve"> </w:t>
            </w:r>
            <w:r w:rsidR="002334F1">
              <w:rPr>
                <w:color w:val="313131"/>
                <w:shd w:val="clear" w:color="auto" w:fill="FFFFFF"/>
              </w:rPr>
              <w:t>Chairman</w:t>
            </w:r>
            <w:r w:rsidR="00E50705">
              <w:rPr>
                <w:color w:val="313131"/>
                <w:shd w:val="clear" w:color="auto" w:fill="FFFFFF"/>
              </w:rPr>
              <w:t xml:space="preserve"> and CEO John </w:t>
            </w:r>
            <w:proofErr w:type="spellStart"/>
            <w:r w:rsidR="00E50705">
              <w:rPr>
                <w:color w:val="313131"/>
                <w:shd w:val="clear" w:color="auto" w:fill="FFFFFF"/>
              </w:rPr>
              <w:t>Stumpf</w:t>
            </w:r>
            <w:proofErr w:type="spellEnd"/>
            <w:r w:rsidR="00E50705">
              <w:rPr>
                <w:color w:val="313131"/>
                <w:shd w:val="clear" w:color="auto" w:fill="FFFFFF"/>
              </w:rPr>
              <w:t xml:space="preserve"> </w:t>
            </w:r>
            <w:r>
              <w:rPr>
                <w:color w:val="313131"/>
                <w:shd w:val="clear" w:color="auto" w:fill="FFFFFF"/>
              </w:rPr>
              <w:t xml:space="preserve">over the </w:t>
            </w:r>
            <w:r w:rsidR="00E50705">
              <w:rPr>
                <w:color w:val="313131"/>
                <w:shd w:val="clear" w:color="auto" w:fill="FFFFFF"/>
              </w:rPr>
              <w:t>company’s most recent</w:t>
            </w:r>
            <w:r w:rsidR="0022100B">
              <w:rPr>
                <w:color w:val="313131"/>
                <w:shd w:val="clear" w:color="auto" w:fill="FFFFFF"/>
              </w:rPr>
              <w:t xml:space="preserve"> misconduct</w:t>
            </w:r>
            <w:bookmarkStart w:id="0" w:name="_GoBack"/>
            <w:bookmarkEnd w:id="0"/>
            <w:r>
              <w:rPr>
                <w:color w:val="313131"/>
                <w:shd w:val="clear" w:color="auto" w:fill="FFFFFF"/>
              </w:rPr>
              <w:t xml:space="preserve">. </w:t>
            </w:r>
            <w:r w:rsidRPr="00195874">
              <w:t xml:space="preserve">Click </w:t>
            </w:r>
            <w:hyperlink r:id="rId6" w:history="1">
              <w:r w:rsidRPr="00EE4589">
                <w:rPr>
                  <w:rStyle w:val="Hyperlink"/>
                </w:rPr>
                <w:t>HERE</w:t>
              </w:r>
            </w:hyperlink>
            <w:r w:rsidRPr="00195874">
              <w:t xml:space="preserve"> or below </w:t>
            </w:r>
            <w:r>
              <w:t>to watch.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35216E" w:rsidTr="0022100B">
              <w:trPr>
                <w:trHeight w:val="5163"/>
              </w:trPr>
              <w:tc>
                <w:tcPr>
                  <w:tcW w:w="9344" w:type="dxa"/>
                </w:tcPr>
                <w:p w:rsidR="0035216E" w:rsidRDefault="0035216E" w:rsidP="00126F9F">
                  <w:pPr>
                    <w:jc w:val="center"/>
                    <w:rPr>
                      <w:b/>
                    </w:rPr>
                  </w:pPr>
                </w:p>
                <w:p w:rsidR="0035216E" w:rsidRDefault="0022100B" w:rsidP="00126F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943475" cy="2773839"/>
                        <wp:effectExtent l="0" t="0" r="0" b="7620"/>
                        <wp:docPr id="2" name="Picture 2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wells 2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79404" cy="2793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216E" w:rsidRPr="00223438" w:rsidRDefault="0035216E" w:rsidP="00126F9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35216E" w:rsidRDefault="0035216E" w:rsidP="00126F9F">
            <w:pPr>
              <w:jc w:val="center"/>
            </w:pPr>
            <w:r>
              <w:t>###</w:t>
            </w:r>
          </w:p>
          <w:p w:rsidR="0035216E" w:rsidRPr="00794A73" w:rsidRDefault="0035216E" w:rsidP="00126F9F">
            <w:pPr>
              <w:jc w:val="center"/>
            </w:pPr>
          </w:p>
          <w:p w:rsidR="0035216E" w:rsidRPr="00415058" w:rsidRDefault="0035216E" w:rsidP="00126F9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49D7396" wp14:editId="5768431F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5E3CFF5" wp14:editId="1FADBFB9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7A0EE40" wp14:editId="23E1097C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16E" w:rsidRDefault="0035216E" w:rsidP="0035216E"/>
    <w:p w:rsidR="0035216E" w:rsidRDefault="0035216E" w:rsidP="0035216E"/>
    <w:p w:rsidR="0035216E" w:rsidRDefault="0035216E" w:rsidP="0035216E"/>
    <w:p w:rsidR="00C04AD2" w:rsidRDefault="00C04AD2"/>
    <w:sectPr w:rsidR="00C04AD2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6E"/>
    <w:rsid w:val="0022100B"/>
    <w:rsid w:val="002334F1"/>
    <w:rsid w:val="0032080D"/>
    <w:rsid w:val="0035216E"/>
    <w:rsid w:val="00542DD1"/>
    <w:rsid w:val="00AD0CDF"/>
    <w:rsid w:val="00C04AD2"/>
    <w:rsid w:val="00E2618A"/>
    <w:rsid w:val="00E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C95FD-4310-4164-90E9-BB4C35AA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16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5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10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5.png@01D07908.A11AC5D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7YnNmVWIYc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image" Target="media/image5.png"/><Relationship Id="rId10" Type="http://schemas.openxmlformats.org/officeDocument/2006/relationships/image" Target="cid:image003.png@01D07908.A11AC5D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4</cp:revision>
  <cp:lastPrinted>2016-09-20T15:40:00Z</cp:lastPrinted>
  <dcterms:created xsi:type="dcterms:W3CDTF">2016-09-19T17:21:00Z</dcterms:created>
  <dcterms:modified xsi:type="dcterms:W3CDTF">2016-09-20T16:15:00Z</dcterms:modified>
</cp:coreProperties>
</file>