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8B40B8" w:rsidP="008B6245">
                  <w:pPr>
                    <w:rPr>
                      <w:b/>
                    </w:rPr>
                  </w:pPr>
                  <w:r>
                    <w:t xml:space="preserve">March </w:t>
                  </w:r>
                  <w:r w:rsidR="008B6245">
                    <w:t>15</w:t>
                  </w:r>
                  <w:r w:rsidR="00F750D7">
                    <w:t>,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A5785B" w:rsidRDefault="00A41F1D" w:rsidP="00837950">
            <w:pPr>
              <w:jc w:val="center"/>
              <w:rPr>
                <w:b/>
                <w:sz w:val="36"/>
                <w:szCs w:val="36"/>
              </w:rPr>
            </w:pPr>
            <w:r>
              <w:rPr>
                <w:b/>
                <w:sz w:val="36"/>
                <w:szCs w:val="36"/>
              </w:rPr>
              <w:t>Heller</w:t>
            </w:r>
            <w:r w:rsidR="00A5785B">
              <w:rPr>
                <w:b/>
                <w:sz w:val="36"/>
                <w:szCs w:val="36"/>
              </w:rPr>
              <w:t xml:space="preserve"> Emphasizes Nevada’s </w:t>
            </w:r>
            <w:r w:rsidR="007A6D67">
              <w:rPr>
                <w:b/>
                <w:sz w:val="36"/>
                <w:szCs w:val="36"/>
              </w:rPr>
              <w:t>Leadership</w:t>
            </w:r>
            <w:r w:rsidR="00A5785B">
              <w:rPr>
                <w:b/>
                <w:sz w:val="36"/>
                <w:szCs w:val="36"/>
              </w:rPr>
              <w:t xml:space="preserve"> in Autonomous </w:t>
            </w:r>
          </w:p>
          <w:p w:rsidR="00837950" w:rsidRDefault="00A5785B" w:rsidP="00837950">
            <w:pPr>
              <w:jc w:val="center"/>
              <w:rPr>
                <w:b/>
                <w:sz w:val="36"/>
                <w:szCs w:val="36"/>
              </w:rPr>
            </w:pPr>
            <w:r>
              <w:rPr>
                <w:b/>
                <w:sz w:val="36"/>
                <w:szCs w:val="36"/>
              </w:rPr>
              <w:t>Vehicle Technologies</w:t>
            </w:r>
          </w:p>
          <w:p w:rsidR="001F3DE0" w:rsidRPr="00267861" w:rsidRDefault="001F3DE0" w:rsidP="00837950">
            <w:pPr>
              <w:jc w:val="center"/>
              <w:rPr>
                <w:i/>
                <w:sz w:val="22"/>
                <w:szCs w:val="20"/>
              </w:rPr>
            </w:pPr>
          </w:p>
          <w:p w:rsidR="0072156E" w:rsidRPr="00710A1F" w:rsidRDefault="001F723E" w:rsidP="002D17D2">
            <w:r>
              <w:rPr>
                <w:b/>
                <w:bCs/>
              </w:rPr>
              <w:t>(Washington, DC)</w:t>
            </w:r>
            <w:r>
              <w:t xml:space="preserve"> –</w:t>
            </w:r>
            <w:r>
              <w:rPr>
                <w:shd w:val="clear" w:color="auto" w:fill="FFFFFF"/>
              </w:rPr>
              <w:t xml:space="preserve">Today, U.S. Senator Dean Heller (R-NV) spoke at </w:t>
            </w:r>
            <w:r w:rsidR="00AE0CB6">
              <w:rPr>
                <w:shd w:val="clear" w:color="auto" w:fill="FFFFFF"/>
              </w:rPr>
              <w:t>a</w:t>
            </w:r>
            <w:r>
              <w:rPr>
                <w:shd w:val="clear" w:color="auto" w:fill="FFFFFF"/>
              </w:rPr>
              <w:t xml:space="preserve"> Senate Committee on </w:t>
            </w:r>
            <w:r w:rsidR="008B6245">
              <w:rPr>
                <w:shd w:val="clear" w:color="auto" w:fill="FFFFFF"/>
              </w:rPr>
              <w:t>Commerce, Science, &amp; Transportation</w:t>
            </w:r>
            <w:r w:rsidR="00520D74">
              <w:rPr>
                <w:shd w:val="clear" w:color="auto" w:fill="FFFFFF"/>
              </w:rPr>
              <w:t xml:space="preserve"> </w:t>
            </w:r>
            <w:r>
              <w:rPr>
                <w:shd w:val="clear" w:color="auto" w:fill="FFFFFF"/>
              </w:rPr>
              <w:t>hearing titled</w:t>
            </w:r>
            <w:r w:rsidRPr="002E7A43">
              <w:rPr>
                <w:shd w:val="clear" w:color="auto" w:fill="FFFFFF"/>
              </w:rPr>
              <w:t>, “</w:t>
            </w:r>
            <w:hyperlink r:id="rId7" w:history="1">
              <w:r w:rsidR="008B6245" w:rsidRPr="00E671B1">
                <w:rPr>
                  <w:rStyle w:val="Hyperlink"/>
                  <w:shd w:val="clear" w:color="auto" w:fill="FFFFFF"/>
                </w:rPr>
                <w:t>Hands Off: The Future of Self-Driving Cars</w:t>
              </w:r>
            </w:hyperlink>
            <w:r w:rsidR="00412640">
              <w:t>.</w:t>
            </w:r>
            <w:r w:rsidRPr="002E7A43">
              <w:rPr>
                <w:shd w:val="clear" w:color="auto" w:fill="FFFFFF"/>
              </w:rPr>
              <w:t>”</w:t>
            </w:r>
            <w:r w:rsidR="008B6245">
              <w:rPr>
                <w:shd w:val="clear" w:color="auto" w:fill="FFFFFF"/>
              </w:rPr>
              <w:t xml:space="preserve"> During the hearing, Heller </w:t>
            </w:r>
            <w:r w:rsidR="008216D6">
              <w:rPr>
                <w:shd w:val="clear" w:color="auto" w:fill="FFFFFF"/>
              </w:rPr>
              <w:t xml:space="preserve">highlighted </w:t>
            </w:r>
            <w:r w:rsidR="005373BF">
              <w:rPr>
                <w:shd w:val="clear" w:color="auto" w:fill="FFFFFF"/>
              </w:rPr>
              <w:t xml:space="preserve">Nevada’s </w:t>
            </w:r>
            <w:r w:rsidR="00A5785B">
              <w:rPr>
                <w:shd w:val="clear" w:color="auto" w:fill="FFFFFF"/>
              </w:rPr>
              <w:t xml:space="preserve">key role as the leading state in </w:t>
            </w:r>
            <w:r w:rsidR="007A6D67">
              <w:rPr>
                <w:shd w:val="clear" w:color="auto" w:fill="FFFFFF"/>
              </w:rPr>
              <w:t>the research, development, and testing of autonomous vehicles</w:t>
            </w:r>
            <w:r w:rsidR="008B6245">
              <w:rPr>
                <w:shd w:val="clear" w:color="auto" w:fill="FFFFFF"/>
              </w:rPr>
              <w:t xml:space="preserve">. </w:t>
            </w:r>
            <w:r w:rsidR="0072156E" w:rsidRPr="00195874">
              <w:t xml:space="preserve">Click </w:t>
            </w:r>
            <w:hyperlink r:id="rId8" w:history="1">
              <w:r w:rsidR="00720E5F" w:rsidRPr="00E671B1">
                <w:rPr>
                  <w:rStyle w:val="Hyperlink"/>
                </w:rPr>
                <w:t>HERE</w:t>
              </w:r>
            </w:hyperlink>
            <w:r w:rsidR="00720E5F">
              <w:t xml:space="preserve"> </w:t>
            </w:r>
            <w:r w:rsidR="0072156E" w:rsidRPr="00195874">
              <w:t xml:space="preserve">or below </w:t>
            </w:r>
            <w:r w:rsidR="0072156E">
              <w:t>to watch</w:t>
            </w:r>
            <w:r w:rsidR="005373BF">
              <w:t xml:space="preserve"> the video</w:t>
            </w:r>
            <w:r w:rsidR="0072156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Tr="008302D5">
              <w:tc>
                <w:tcPr>
                  <w:tcW w:w="9345" w:type="dxa"/>
                </w:tcPr>
                <w:p w:rsidR="0072156E" w:rsidRDefault="0072156E" w:rsidP="008302D5">
                  <w:pPr>
                    <w:jc w:val="center"/>
                    <w:rPr>
                      <w:b/>
                    </w:rPr>
                  </w:pPr>
                </w:p>
                <w:p w:rsidR="00667F94" w:rsidRDefault="00A5785B" w:rsidP="00A5785B">
                  <w:pPr>
                    <w:jc w:val="center"/>
                    <w:rPr>
                      <w:b/>
                    </w:rPr>
                  </w:pPr>
                  <w:r>
                    <w:rPr>
                      <w:b/>
                      <w:noProof/>
                    </w:rPr>
                    <w:drawing>
                      <wp:inline distT="0" distB="0" distL="0" distR="0">
                        <wp:extent cx="4295553" cy="2417044"/>
                        <wp:effectExtent l="0" t="0" r="0" b="254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erce YT.JPG"/>
                                <pic:cNvPicPr/>
                              </pic:nvPicPr>
                              <pic:blipFill>
                                <a:blip r:embed="rId9">
                                  <a:extLst>
                                    <a:ext uri="{28A0092B-C50C-407E-A947-70E740481C1C}">
                                      <a14:useLocalDpi xmlns:a14="http://schemas.microsoft.com/office/drawing/2010/main" val="0"/>
                                    </a:ext>
                                  </a:extLst>
                                </a:blip>
                                <a:stretch>
                                  <a:fillRect/>
                                </a:stretch>
                              </pic:blipFill>
                              <pic:spPr>
                                <a:xfrm>
                                  <a:off x="0" y="0"/>
                                  <a:ext cx="4309262" cy="2424758"/>
                                </a:xfrm>
                                <a:prstGeom prst="rect">
                                  <a:avLst/>
                                </a:prstGeom>
                              </pic:spPr>
                            </pic:pic>
                          </a:graphicData>
                        </a:graphic>
                      </wp:inline>
                    </w:drawing>
                  </w:r>
                </w:p>
                <w:p w:rsidR="00A5785B" w:rsidRDefault="00A5785B" w:rsidP="00A5785B">
                  <w:pPr>
                    <w:jc w:val="center"/>
                    <w:rPr>
                      <w:b/>
                    </w:rPr>
                  </w:pPr>
                </w:p>
                <w:p w:rsidR="008216D6" w:rsidRDefault="008216D6" w:rsidP="008216D6">
                  <w:pPr>
                    <w:rPr>
                      <w:b/>
                    </w:rPr>
                  </w:pPr>
                  <w:r>
                    <w:rPr>
                      <w:b/>
                      <w:u w:val="single"/>
                    </w:rPr>
                    <w:t>Background</w:t>
                  </w:r>
                  <w:r>
                    <w:rPr>
                      <w:b/>
                    </w:rPr>
                    <w:t>:</w:t>
                  </w:r>
                </w:p>
                <w:p w:rsidR="008216D6" w:rsidRDefault="008216D6" w:rsidP="008216D6">
                  <w:r w:rsidRPr="008216D6">
                    <w:t xml:space="preserve">Nevada continues to be at the forefront of new and innovative transportation technologies. </w:t>
                  </w:r>
                  <w:r>
                    <w:t xml:space="preserve">The Silver State holds </w:t>
                  </w:r>
                  <w:r w:rsidRPr="008216D6">
                    <w:t>one of the</w:t>
                  </w:r>
                  <w:r w:rsidR="004F6082">
                    <w:t xml:space="preserve"> </w:t>
                  </w:r>
                  <w:r w:rsidR="004F6082" w:rsidRPr="004F6082">
                    <w:t>Federal Aviation Administration</w:t>
                  </w:r>
                  <w:bookmarkStart w:id="0" w:name="_GoBack"/>
                  <w:bookmarkEnd w:id="0"/>
                  <w:r w:rsidRPr="008216D6">
                    <w:t>’s Unmanned Aerial System test sites, and is home to automotive manufacturers Tesla and Faraday Futures, both of which are developing electric and autonomous vehicles, and Las Vegas often serves as an example to the rest of the country as a globally connected destination.</w:t>
                  </w:r>
                </w:p>
                <w:p w:rsidR="008216D6" w:rsidRPr="008216D6" w:rsidRDefault="008216D6" w:rsidP="008216D6"/>
                <w:p w:rsidR="008216D6" w:rsidRPr="008216D6" w:rsidRDefault="007A6D67" w:rsidP="008216D6">
                  <w:pPr>
                    <w:rPr>
                      <w:b/>
                    </w:rPr>
                  </w:pPr>
                  <w:r>
                    <w:t>I</w:t>
                  </w:r>
                  <w:r w:rsidR="008216D6">
                    <w:t xml:space="preserve">n </w:t>
                  </w:r>
                  <w:r w:rsidR="008216D6" w:rsidRPr="008216D6">
                    <w:t xml:space="preserve">January, Governor Sandoval launched the Nevada Center for Advanced Mobility, a division of the Nevada Institute for Autonomous Systems, which houses </w:t>
                  </w:r>
                  <w:r w:rsidR="008216D6">
                    <w:t xml:space="preserve">the Unmanned Autonomous Vehicle </w:t>
                  </w:r>
                  <w:r w:rsidR="008216D6" w:rsidRPr="008216D6">
                    <w:t xml:space="preserve">test center.  </w:t>
                  </w:r>
                </w:p>
              </w:tc>
            </w:tr>
          </w:tbl>
          <w:p w:rsidR="00830019" w:rsidRDefault="00830019" w:rsidP="00C22C05">
            <w:pPr>
              <w:jc w:val="center"/>
            </w:pPr>
            <w:r>
              <w:t>###</w:t>
            </w:r>
          </w:p>
          <w:p w:rsidR="00C22C05" w:rsidRPr="00794A73" w:rsidRDefault="00C22C05" w:rsidP="00C22C05">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2270F9" w:rsidRDefault="002270F9" w:rsidP="0057797F"/>
    <w:p w:rsidR="008B6245" w:rsidRPr="0033010E" w:rsidRDefault="008B6245" w:rsidP="0057797F"/>
    <w:sectPr w:rsidR="008B6245"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62FC3"/>
    <w:rsid w:val="000656B9"/>
    <w:rsid w:val="00097FA6"/>
    <w:rsid w:val="000B713E"/>
    <w:rsid w:val="000D0A2A"/>
    <w:rsid w:val="000F594E"/>
    <w:rsid w:val="001155D3"/>
    <w:rsid w:val="00124C88"/>
    <w:rsid w:val="00154599"/>
    <w:rsid w:val="0016366B"/>
    <w:rsid w:val="00180F52"/>
    <w:rsid w:val="001F3DE0"/>
    <w:rsid w:val="001F723E"/>
    <w:rsid w:val="00223438"/>
    <w:rsid w:val="00226558"/>
    <w:rsid w:val="002270F9"/>
    <w:rsid w:val="00234D19"/>
    <w:rsid w:val="00252CF1"/>
    <w:rsid w:val="00267861"/>
    <w:rsid w:val="002A044A"/>
    <w:rsid w:val="002A0548"/>
    <w:rsid w:val="002A0D6A"/>
    <w:rsid w:val="002A6A8E"/>
    <w:rsid w:val="002B01F7"/>
    <w:rsid w:val="002B3923"/>
    <w:rsid w:val="002B62D0"/>
    <w:rsid w:val="002D17D2"/>
    <w:rsid w:val="002E477F"/>
    <w:rsid w:val="002E56B0"/>
    <w:rsid w:val="002E76FB"/>
    <w:rsid w:val="002E7A43"/>
    <w:rsid w:val="002F6D67"/>
    <w:rsid w:val="00326FDA"/>
    <w:rsid w:val="0033010E"/>
    <w:rsid w:val="003347A2"/>
    <w:rsid w:val="0033597E"/>
    <w:rsid w:val="00342362"/>
    <w:rsid w:val="00343A41"/>
    <w:rsid w:val="00365DC2"/>
    <w:rsid w:val="003A218D"/>
    <w:rsid w:val="003B5DDB"/>
    <w:rsid w:val="003B7C0A"/>
    <w:rsid w:val="003C4208"/>
    <w:rsid w:val="003E17B9"/>
    <w:rsid w:val="003F0161"/>
    <w:rsid w:val="004017E9"/>
    <w:rsid w:val="00412640"/>
    <w:rsid w:val="00413C3D"/>
    <w:rsid w:val="00415058"/>
    <w:rsid w:val="00427039"/>
    <w:rsid w:val="0042722C"/>
    <w:rsid w:val="00446AD2"/>
    <w:rsid w:val="00451312"/>
    <w:rsid w:val="00470119"/>
    <w:rsid w:val="004B2C96"/>
    <w:rsid w:val="004C7FC9"/>
    <w:rsid w:val="004F6082"/>
    <w:rsid w:val="004F62B8"/>
    <w:rsid w:val="00513013"/>
    <w:rsid w:val="00520D74"/>
    <w:rsid w:val="0052507B"/>
    <w:rsid w:val="005373BF"/>
    <w:rsid w:val="00541CAE"/>
    <w:rsid w:val="00552260"/>
    <w:rsid w:val="005561C1"/>
    <w:rsid w:val="00556B19"/>
    <w:rsid w:val="00563A9F"/>
    <w:rsid w:val="00571696"/>
    <w:rsid w:val="0057797F"/>
    <w:rsid w:val="00580E98"/>
    <w:rsid w:val="0059313C"/>
    <w:rsid w:val="005C0224"/>
    <w:rsid w:val="005D1DB8"/>
    <w:rsid w:val="005F37C3"/>
    <w:rsid w:val="0060386E"/>
    <w:rsid w:val="0066285F"/>
    <w:rsid w:val="00667F94"/>
    <w:rsid w:val="00671297"/>
    <w:rsid w:val="006742C7"/>
    <w:rsid w:val="00676AEF"/>
    <w:rsid w:val="006913B9"/>
    <w:rsid w:val="006A576C"/>
    <w:rsid w:val="006C6BBB"/>
    <w:rsid w:val="006E1284"/>
    <w:rsid w:val="006F223B"/>
    <w:rsid w:val="006F6268"/>
    <w:rsid w:val="00703EBC"/>
    <w:rsid w:val="00720E5F"/>
    <w:rsid w:val="0072156E"/>
    <w:rsid w:val="00731484"/>
    <w:rsid w:val="00755C81"/>
    <w:rsid w:val="00762113"/>
    <w:rsid w:val="007637E1"/>
    <w:rsid w:val="00770B14"/>
    <w:rsid w:val="00773FC7"/>
    <w:rsid w:val="00780B54"/>
    <w:rsid w:val="00794A73"/>
    <w:rsid w:val="007A36B1"/>
    <w:rsid w:val="007A6D67"/>
    <w:rsid w:val="007D16C3"/>
    <w:rsid w:val="007D5CFA"/>
    <w:rsid w:val="007E2DDD"/>
    <w:rsid w:val="0080185E"/>
    <w:rsid w:val="008032FB"/>
    <w:rsid w:val="00814F44"/>
    <w:rsid w:val="008216D6"/>
    <w:rsid w:val="00827203"/>
    <w:rsid w:val="00830019"/>
    <w:rsid w:val="0083707C"/>
    <w:rsid w:val="00837950"/>
    <w:rsid w:val="00857A76"/>
    <w:rsid w:val="00871988"/>
    <w:rsid w:val="008A58C4"/>
    <w:rsid w:val="008B2EE2"/>
    <w:rsid w:val="008B40B8"/>
    <w:rsid w:val="008B6245"/>
    <w:rsid w:val="008D68EF"/>
    <w:rsid w:val="008F2CA9"/>
    <w:rsid w:val="008F7E41"/>
    <w:rsid w:val="0091536E"/>
    <w:rsid w:val="00930B58"/>
    <w:rsid w:val="009938F1"/>
    <w:rsid w:val="009967C8"/>
    <w:rsid w:val="009A5285"/>
    <w:rsid w:val="009B33AB"/>
    <w:rsid w:val="009B4AFE"/>
    <w:rsid w:val="009B5026"/>
    <w:rsid w:val="009C0866"/>
    <w:rsid w:val="009E4B1E"/>
    <w:rsid w:val="00A01C78"/>
    <w:rsid w:val="00A1271C"/>
    <w:rsid w:val="00A41F1D"/>
    <w:rsid w:val="00A5785B"/>
    <w:rsid w:val="00A643AC"/>
    <w:rsid w:val="00A67144"/>
    <w:rsid w:val="00A74C55"/>
    <w:rsid w:val="00A81FC8"/>
    <w:rsid w:val="00A949BA"/>
    <w:rsid w:val="00AA3C75"/>
    <w:rsid w:val="00AB044E"/>
    <w:rsid w:val="00AB3831"/>
    <w:rsid w:val="00AC687B"/>
    <w:rsid w:val="00AE0CB6"/>
    <w:rsid w:val="00B5047B"/>
    <w:rsid w:val="00B6711B"/>
    <w:rsid w:val="00B7693B"/>
    <w:rsid w:val="00BA51D5"/>
    <w:rsid w:val="00BA783A"/>
    <w:rsid w:val="00BC6DCA"/>
    <w:rsid w:val="00BD0DE2"/>
    <w:rsid w:val="00BE4859"/>
    <w:rsid w:val="00BF712C"/>
    <w:rsid w:val="00C013B3"/>
    <w:rsid w:val="00C137DC"/>
    <w:rsid w:val="00C22C05"/>
    <w:rsid w:val="00C26677"/>
    <w:rsid w:val="00C32674"/>
    <w:rsid w:val="00C3379E"/>
    <w:rsid w:val="00C378D8"/>
    <w:rsid w:val="00C41872"/>
    <w:rsid w:val="00C42B95"/>
    <w:rsid w:val="00C50AB3"/>
    <w:rsid w:val="00C55484"/>
    <w:rsid w:val="00C571F1"/>
    <w:rsid w:val="00C60649"/>
    <w:rsid w:val="00C6094A"/>
    <w:rsid w:val="00C64C41"/>
    <w:rsid w:val="00C6754D"/>
    <w:rsid w:val="00C85D61"/>
    <w:rsid w:val="00CB5DD5"/>
    <w:rsid w:val="00CC3C97"/>
    <w:rsid w:val="00CD4730"/>
    <w:rsid w:val="00CE1994"/>
    <w:rsid w:val="00CF497C"/>
    <w:rsid w:val="00D14576"/>
    <w:rsid w:val="00D27611"/>
    <w:rsid w:val="00D35FA5"/>
    <w:rsid w:val="00D605AF"/>
    <w:rsid w:val="00D93450"/>
    <w:rsid w:val="00DA1AFE"/>
    <w:rsid w:val="00DC15F3"/>
    <w:rsid w:val="00DD5887"/>
    <w:rsid w:val="00DE3792"/>
    <w:rsid w:val="00DE6BF4"/>
    <w:rsid w:val="00E04733"/>
    <w:rsid w:val="00E11FFF"/>
    <w:rsid w:val="00E20E10"/>
    <w:rsid w:val="00E24579"/>
    <w:rsid w:val="00E42841"/>
    <w:rsid w:val="00E61545"/>
    <w:rsid w:val="00E671B1"/>
    <w:rsid w:val="00E96E81"/>
    <w:rsid w:val="00ED3C0C"/>
    <w:rsid w:val="00ED47AC"/>
    <w:rsid w:val="00EE2AAF"/>
    <w:rsid w:val="00EF6BDD"/>
    <w:rsid w:val="00F05C60"/>
    <w:rsid w:val="00F14F7B"/>
    <w:rsid w:val="00F15F71"/>
    <w:rsid w:val="00F24DD6"/>
    <w:rsid w:val="00F3536E"/>
    <w:rsid w:val="00F41322"/>
    <w:rsid w:val="00F63DF1"/>
    <w:rsid w:val="00F750D7"/>
    <w:rsid w:val="00F869D9"/>
    <w:rsid w:val="00F87362"/>
    <w:rsid w:val="00F90EC4"/>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C22C05"/>
  </w:style>
  <w:style w:type="character" w:customStyle="1" w:styleId="fn">
    <w:name w:val="fn"/>
    <w:basedOn w:val="DefaultParagraphFont"/>
    <w:rsid w:val="0042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251740703">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24211793">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796918973">
      <w:bodyDiv w:val="1"/>
      <w:marLeft w:val="0"/>
      <w:marRight w:val="0"/>
      <w:marTop w:val="0"/>
      <w:marBottom w:val="0"/>
      <w:divBdr>
        <w:top w:val="none" w:sz="0" w:space="0" w:color="auto"/>
        <w:left w:val="none" w:sz="0" w:space="0" w:color="auto"/>
        <w:bottom w:val="none" w:sz="0" w:space="0" w:color="auto"/>
        <w:right w:val="none" w:sz="0" w:space="0" w:color="auto"/>
      </w:divBdr>
    </w:div>
    <w:div w:id="843478176">
      <w:bodyDiv w:val="1"/>
      <w:marLeft w:val="0"/>
      <w:marRight w:val="0"/>
      <w:marTop w:val="0"/>
      <w:marBottom w:val="0"/>
      <w:divBdr>
        <w:top w:val="none" w:sz="0" w:space="0" w:color="auto"/>
        <w:left w:val="none" w:sz="0" w:space="0" w:color="auto"/>
        <w:bottom w:val="none" w:sz="0" w:space="0" w:color="auto"/>
        <w:right w:val="none" w:sz="0" w:space="0" w:color="auto"/>
      </w:divBdr>
    </w:div>
    <w:div w:id="878586550">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sChild>
        <w:div w:id="1981685210">
          <w:marLeft w:val="0"/>
          <w:marRight w:val="0"/>
          <w:marTop w:val="0"/>
          <w:marBottom w:val="0"/>
          <w:divBdr>
            <w:top w:val="none" w:sz="0" w:space="0" w:color="auto"/>
            <w:left w:val="none" w:sz="0" w:space="0" w:color="auto"/>
            <w:bottom w:val="none" w:sz="0" w:space="0" w:color="auto"/>
            <w:right w:val="none" w:sz="0" w:space="0" w:color="auto"/>
          </w:divBdr>
        </w:div>
      </w:divsChild>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736424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438">
          <w:marLeft w:val="0"/>
          <w:marRight w:val="0"/>
          <w:marTop w:val="0"/>
          <w:marBottom w:val="0"/>
          <w:divBdr>
            <w:top w:val="none" w:sz="0" w:space="0" w:color="auto"/>
            <w:left w:val="none" w:sz="0" w:space="0" w:color="auto"/>
            <w:bottom w:val="none" w:sz="0" w:space="0" w:color="auto"/>
            <w:right w:val="none" w:sz="0" w:space="0" w:color="auto"/>
          </w:divBdr>
        </w:div>
        <w:div w:id="139618770">
          <w:marLeft w:val="0"/>
          <w:marRight w:val="0"/>
          <w:marTop w:val="0"/>
          <w:marBottom w:val="0"/>
          <w:divBdr>
            <w:top w:val="none" w:sz="0" w:space="0" w:color="auto"/>
            <w:left w:val="none" w:sz="0" w:space="0" w:color="auto"/>
            <w:bottom w:val="none" w:sz="0" w:space="0" w:color="auto"/>
            <w:right w:val="none" w:sz="0" w:space="0" w:color="auto"/>
          </w:divBdr>
        </w:div>
      </w:divsChild>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31448195">
      <w:bodyDiv w:val="1"/>
      <w:marLeft w:val="0"/>
      <w:marRight w:val="0"/>
      <w:marTop w:val="0"/>
      <w:marBottom w:val="0"/>
      <w:divBdr>
        <w:top w:val="none" w:sz="0" w:space="0" w:color="auto"/>
        <w:left w:val="none" w:sz="0" w:space="0" w:color="auto"/>
        <w:bottom w:val="none" w:sz="0" w:space="0" w:color="auto"/>
        <w:right w:val="none" w:sz="0" w:space="0" w:color="auto"/>
      </w:divBdr>
      <w:divsChild>
        <w:div w:id="625163170">
          <w:marLeft w:val="0"/>
          <w:marRight w:val="0"/>
          <w:marTop w:val="0"/>
          <w:marBottom w:val="0"/>
          <w:divBdr>
            <w:top w:val="none" w:sz="0" w:space="0" w:color="auto"/>
            <w:left w:val="none" w:sz="0" w:space="0" w:color="auto"/>
            <w:bottom w:val="none" w:sz="0" w:space="0" w:color="auto"/>
            <w:right w:val="none" w:sz="0" w:space="0" w:color="auto"/>
          </w:divBdr>
        </w:div>
        <w:div w:id="1382705738">
          <w:marLeft w:val="0"/>
          <w:marRight w:val="0"/>
          <w:marTop w:val="0"/>
          <w:marBottom w:val="0"/>
          <w:divBdr>
            <w:top w:val="none" w:sz="0" w:space="0" w:color="auto"/>
            <w:left w:val="none" w:sz="0" w:space="0" w:color="auto"/>
            <w:bottom w:val="none" w:sz="0" w:space="0" w:color="auto"/>
            <w:right w:val="none" w:sz="0" w:space="0" w:color="auto"/>
          </w:divBdr>
        </w:div>
      </w:divsChild>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89397798">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VmyaogpwHk"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http://www.commerce.senate.gov/public/index.cfm/hearings?ID=C1BE704F-8D6B-43C6-B472-858C6B457E86" TargetMode="External"/><Relationship Id="rId12" Type="http://schemas.openxmlformats.org/officeDocument/2006/relationships/image" Target="cid:image003.png@01D07908.A11AC5D0"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13</cp:revision>
  <cp:lastPrinted>2016-03-15T21:48:00Z</cp:lastPrinted>
  <dcterms:created xsi:type="dcterms:W3CDTF">2016-03-14T15:52:00Z</dcterms:created>
  <dcterms:modified xsi:type="dcterms:W3CDTF">2016-03-15T21:53:00Z</dcterms:modified>
</cp:coreProperties>
</file>