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FB61C6" w:rsidP="003A218D">
                  <w:pPr>
                    <w:rPr>
                      <w:b/>
                    </w:rPr>
                  </w:pPr>
                  <w:r>
                    <w:t>June</w:t>
                  </w:r>
                  <w:r w:rsidR="00814F44">
                    <w:t xml:space="preserve"> </w:t>
                  </w:r>
                  <w:r w:rsidR="00AC0C8F">
                    <w:t>23</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311BAD" w:rsidRDefault="00311BAD" w:rsidP="00311BAD">
            <w:pPr>
              <w:jc w:val="center"/>
              <w:rPr>
                <w:b/>
                <w:bCs/>
                <w:sz w:val="36"/>
                <w:szCs w:val="36"/>
              </w:rPr>
            </w:pPr>
            <w:r>
              <w:rPr>
                <w:b/>
                <w:bCs/>
                <w:sz w:val="36"/>
                <w:szCs w:val="36"/>
              </w:rPr>
              <w:t xml:space="preserve">Heller Urges NHTSA to Expand Efforts to Remove Unsafe Cars From the Road </w:t>
            </w:r>
          </w:p>
          <w:p w:rsidR="00311BAD" w:rsidRPr="00311BAD" w:rsidRDefault="00311BAD" w:rsidP="00311BAD">
            <w:pPr>
              <w:jc w:val="center"/>
              <w:rPr>
                <w:bCs/>
                <w:i/>
              </w:rPr>
            </w:pPr>
            <w:r w:rsidRPr="00311BAD">
              <w:rPr>
                <w:bCs/>
                <w:i/>
              </w:rPr>
              <w:t>Underscores importance of youth awareness in automotive recalls</w:t>
            </w:r>
          </w:p>
          <w:p w:rsidR="00311BAD" w:rsidRPr="00267861" w:rsidRDefault="00311BAD" w:rsidP="00837950">
            <w:pPr>
              <w:jc w:val="center"/>
              <w:rPr>
                <w:i/>
                <w:sz w:val="22"/>
                <w:szCs w:val="20"/>
              </w:rPr>
            </w:pPr>
          </w:p>
          <w:p w:rsidR="00837950" w:rsidRDefault="00837950" w:rsidP="00837950">
            <w:pPr>
              <w:rPr>
                <w:shd w:val="clear" w:color="auto" w:fill="FFFFFF"/>
              </w:rPr>
            </w:pPr>
            <w:r w:rsidRPr="00550858">
              <w:rPr>
                <w:b/>
              </w:rPr>
              <w:t>(Washington, DC)</w:t>
            </w:r>
            <w:r w:rsidRPr="00550858">
              <w:t xml:space="preserve"> –</w:t>
            </w:r>
            <w:r w:rsidR="00311BAD" w:rsidRPr="001F4102">
              <w:rPr>
                <w:shd w:val="clear" w:color="auto" w:fill="FFFFFF"/>
              </w:rPr>
              <w:t xml:space="preserve"> </w:t>
            </w:r>
            <w:r w:rsidR="00311BAD" w:rsidRPr="001F4102">
              <w:rPr>
                <w:shd w:val="clear" w:color="auto" w:fill="FFFFFF"/>
              </w:rPr>
              <w:t xml:space="preserve">At today’s Senate Committee on Commerce, Science, &amp; Transportation hearing titled, “Update on the Recalls of Defective </w:t>
            </w:r>
            <w:proofErr w:type="spellStart"/>
            <w:r w:rsidR="00311BAD" w:rsidRPr="001F4102">
              <w:rPr>
                <w:shd w:val="clear" w:color="auto" w:fill="FFFFFF"/>
              </w:rPr>
              <w:t>Takata</w:t>
            </w:r>
            <w:proofErr w:type="spellEnd"/>
            <w:r w:rsidR="00311BAD" w:rsidRPr="001F4102">
              <w:rPr>
                <w:shd w:val="clear" w:color="auto" w:fill="FFFFFF"/>
              </w:rPr>
              <w:t xml:space="preserve"> Air Bags and NHTSA’s Vehicle Safety Efforts,” U.S. Senator Dean Heller (R-NV) pressed </w:t>
            </w:r>
            <w:r w:rsidR="00311BAD" w:rsidRPr="001F4102">
              <w:t>National Highway Traffic Safety Administration (NHTSA)</w:t>
            </w:r>
            <w:r w:rsidR="00311BAD" w:rsidRPr="001F4102">
              <w:rPr>
                <w:shd w:val="clear" w:color="auto" w:fill="FFFFFF"/>
              </w:rPr>
              <w:t xml:space="preserve"> Administrator Mark Rosekind</w:t>
            </w:r>
            <w:r w:rsidR="00311BAD" w:rsidRPr="001F4102">
              <w:t xml:space="preserve"> to implement more aggressive efforts to ensure recalled automotive equipment is replaced.  During the hearing, Hel</w:t>
            </w:r>
            <w:r w:rsidR="00311BAD">
              <w:t xml:space="preserve">ler emphasized the need for </w:t>
            </w:r>
            <w:r w:rsidR="00311BAD" w:rsidRPr="001F4102">
              <w:t xml:space="preserve">NHTSA to employ a strategy focused on informing young drivers about automotive vehicle recalls. </w:t>
            </w:r>
            <w:r w:rsidR="00311BAD">
              <w:t xml:space="preserve"> Additionally, he underscored the importance of sharing data with independent automotive service providers. </w:t>
            </w:r>
            <w:r w:rsidR="00311BAD" w:rsidRPr="00302A2C">
              <w:rPr>
                <w:shd w:val="clear" w:color="auto" w:fill="FFFFFF"/>
              </w:rPr>
              <w:t xml:space="preserve">You can click </w:t>
            </w:r>
            <w:hyperlink r:id="rId8" w:history="1">
              <w:r w:rsidR="00311BAD" w:rsidRPr="00311BAD">
                <w:rPr>
                  <w:rStyle w:val="Hyperlink"/>
                  <w:b/>
                  <w:bCs/>
                  <w:shd w:val="clear" w:color="auto" w:fill="FFFFFF"/>
                </w:rPr>
                <w:t>HERE</w:t>
              </w:r>
            </w:hyperlink>
            <w:r w:rsidR="00311BAD" w:rsidRPr="00302A2C">
              <w:rPr>
                <w:shd w:val="clear" w:color="auto" w:fill="FFFFFF"/>
              </w:rPr>
              <w:t xml:space="preserve"> or below to watch the video.</w:t>
            </w:r>
            <w:r w:rsidR="00311BAD">
              <w:rPr>
                <w:shd w:val="clear" w:color="auto" w:fill="FFFFFF"/>
              </w:rPr>
              <w:t xml:space="preserve"> </w:t>
            </w:r>
          </w:p>
          <w:p w:rsidR="00311BAD" w:rsidRPr="00267861" w:rsidRDefault="00311BAD" w:rsidP="00837950"/>
          <w:tbl>
            <w:tblPr>
              <w:tblW w:w="0" w:type="auto"/>
              <w:tblCellMar>
                <w:left w:w="0" w:type="dxa"/>
                <w:right w:w="0" w:type="dxa"/>
              </w:tblCellMar>
              <w:tblLook w:val="04A0" w:firstRow="1" w:lastRow="0" w:firstColumn="1" w:lastColumn="0" w:noHBand="0" w:noVBand="1"/>
            </w:tblPr>
            <w:tblGrid>
              <w:gridCol w:w="9345"/>
            </w:tblGrid>
            <w:tr w:rsidR="00311BAD" w:rsidTr="00342166">
              <w:tc>
                <w:tcPr>
                  <w:tcW w:w="9345" w:type="dxa"/>
                  <w:tcMar>
                    <w:top w:w="0" w:type="dxa"/>
                    <w:left w:w="108" w:type="dxa"/>
                    <w:bottom w:w="0" w:type="dxa"/>
                    <w:right w:w="108" w:type="dxa"/>
                  </w:tcMar>
                </w:tcPr>
                <w:p w:rsidR="00311BAD" w:rsidRDefault="00311BAD" w:rsidP="00311BAD">
                  <w:pPr>
                    <w:jc w:val="center"/>
                    <w:rPr>
                      <w:b/>
                      <w:bCs/>
                    </w:rPr>
                  </w:pPr>
                  <w:r>
                    <w:rPr>
                      <w:noProof/>
                    </w:rPr>
                    <w:drawing>
                      <wp:inline distT="0" distB="0" distL="0" distR="0" wp14:anchorId="3504FFB9" wp14:editId="1BD3227E">
                        <wp:extent cx="4572000" cy="2733675"/>
                        <wp:effectExtent l="0" t="0" r="0" b="9525"/>
                        <wp:docPr id="4" name="Picture 4" descr="cid:image002.jpg@01D0ADB7.F228E0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0ADB7.F228E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311BAD" w:rsidRDefault="00311BAD" w:rsidP="00311BAD">
                  <w:pPr>
                    <w:jc w:val="center"/>
                    <w:rPr>
                      <w:b/>
                      <w:bCs/>
                    </w:rPr>
                  </w:pPr>
                </w:p>
                <w:p w:rsidR="00311BAD" w:rsidRDefault="00311BAD" w:rsidP="00311BAD">
                  <w:pPr>
                    <w:rPr>
                      <w:b/>
                      <w:bCs/>
                      <w:u w:val="single"/>
                    </w:rPr>
                  </w:pPr>
                  <w:r>
                    <w:rPr>
                      <w:b/>
                      <w:bCs/>
                      <w:u w:val="single"/>
                    </w:rPr>
                    <w:t xml:space="preserve">Background: </w:t>
                  </w:r>
                </w:p>
                <w:p w:rsidR="00311BAD" w:rsidRPr="00F55281" w:rsidRDefault="00311BAD" w:rsidP="00311BAD">
                  <w:r w:rsidRPr="00F55281">
                    <w:t>As a member of the Senate Committee on Commerce, Science, &amp;</w:t>
                  </w:r>
                  <w:r>
                    <w:t xml:space="preserve"> </w:t>
                  </w:r>
                  <w:r w:rsidRPr="00F55281">
                    <w:t xml:space="preserve">Transportation, Senator Heller has been highly involved in automotive safety and recall issues. </w:t>
                  </w:r>
                </w:p>
                <w:p w:rsidR="00311BAD" w:rsidRPr="00F55281" w:rsidRDefault="00311BAD" w:rsidP="00311BAD"/>
                <w:p w:rsidR="00311BAD" w:rsidRPr="00F55281" w:rsidRDefault="00311BAD" w:rsidP="00311BAD">
                  <w:r w:rsidRPr="00F55281">
                    <w:t xml:space="preserve">Click the following link to watch </w:t>
                  </w:r>
                  <w:r>
                    <w:t xml:space="preserve">a </w:t>
                  </w:r>
                  <w:r w:rsidRPr="00F55281">
                    <w:t xml:space="preserve">past hearing regarding the </w:t>
                  </w:r>
                  <w:proofErr w:type="spellStart"/>
                  <w:r w:rsidRPr="00F55281">
                    <w:t>Takata</w:t>
                  </w:r>
                  <w:proofErr w:type="spellEnd"/>
                  <w:r w:rsidRPr="00F55281">
                    <w:t xml:space="preserve"> Air Bag recalls:</w:t>
                  </w:r>
                </w:p>
                <w:p w:rsidR="00311BAD" w:rsidRPr="00F55281" w:rsidRDefault="00311BAD" w:rsidP="00311BAD"/>
                <w:p w:rsidR="00311BAD" w:rsidRPr="00F55281" w:rsidRDefault="00311BAD" w:rsidP="00311BAD">
                  <w:pPr>
                    <w:pStyle w:val="ListParagraph"/>
                    <w:numPr>
                      <w:ilvl w:val="0"/>
                      <w:numId w:val="12"/>
                    </w:numPr>
                    <w:rPr>
                      <w:rFonts w:ascii="Times New Roman" w:hAnsi="Times New Roman"/>
                      <w:sz w:val="24"/>
                      <w:szCs w:val="24"/>
                    </w:rPr>
                  </w:pPr>
                  <w:r w:rsidRPr="00F55281">
                    <w:rPr>
                      <w:rFonts w:ascii="Times New Roman" w:hAnsi="Times New Roman"/>
                      <w:sz w:val="24"/>
                      <w:szCs w:val="24"/>
                    </w:rPr>
                    <w:t>November 20, 2014</w:t>
                  </w:r>
                  <w:r>
                    <w:rPr>
                      <w:rFonts w:ascii="Times New Roman" w:hAnsi="Times New Roman"/>
                      <w:sz w:val="24"/>
                      <w:szCs w:val="24"/>
                    </w:rPr>
                    <w:t>:</w:t>
                  </w:r>
                  <w:r w:rsidRPr="00F55281">
                    <w:rPr>
                      <w:rFonts w:ascii="Times New Roman" w:hAnsi="Times New Roman"/>
                      <w:sz w:val="24"/>
                      <w:szCs w:val="24"/>
                    </w:rPr>
                    <w:t xml:space="preserve"> </w:t>
                  </w:r>
                  <w:hyperlink r:id="rId11" w:history="1">
                    <w:r w:rsidRPr="00F55281">
                      <w:rPr>
                        <w:rStyle w:val="Hyperlink"/>
                        <w:rFonts w:ascii="Times New Roman" w:hAnsi="Times New Roman"/>
                        <w:sz w:val="24"/>
                        <w:szCs w:val="24"/>
                      </w:rPr>
                      <w:t xml:space="preserve">Hearing on Airbag Defects and the Vehicle Recall Process </w:t>
                    </w:r>
                  </w:hyperlink>
                </w:p>
                <w:p w:rsidR="00311BAD" w:rsidRPr="00F55281" w:rsidRDefault="00311BAD" w:rsidP="00311BAD"/>
                <w:p w:rsidR="00311BAD" w:rsidRDefault="00311BAD" w:rsidP="00311BAD">
                  <w:r w:rsidRPr="00F55281">
                    <w:t>Last Congress, as the top Republican on the Subcommittee on Consumer Protection, Product Safety, Insurance, and Data Security, Heller helped lead the Commerce Committee’s efforts regarding the General Motors (GM) recall of defective ignition switches:</w:t>
                  </w:r>
                </w:p>
                <w:p w:rsidR="00311BAD" w:rsidRPr="00F55281" w:rsidRDefault="00311BAD" w:rsidP="00311BAD"/>
                <w:p w:rsidR="00311BAD" w:rsidRPr="00F55281" w:rsidRDefault="00311BAD" w:rsidP="00311BAD">
                  <w:pPr>
                    <w:pStyle w:val="ListParagraph"/>
                    <w:numPr>
                      <w:ilvl w:val="0"/>
                      <w:numId w:val="12"/>
                    </w:numPr>
                    <w:rPr>
                      <w:rFonts w:ascii="Times New Roman" w:hAnsi="Times New Roman"/>
                      <w:sz w:val="24"/>
                      <w:szCs w:val="24"/>
                    </w:rPr>
                  </w:pPr>
                  <w:r>
                    <w:rPr>
                      <w:rFonts w:ascii="Times New Roman" w:hAnsi="Times New Roman"/>
                      <w:sz w:val="24"/>
                      <w:szCs w:val="24"/>
                    </w:rPr>
                    <w:t>April 2, 2014:</w:t>
                  </w:r>
                  <w:r w:rsidRPr="00F55281">
                    <w:rPr>
                      <w:rFonts w:ascii="Times New Roman" w:hAnsi="Times New Roman"/>
                      <w:sz w:val="24"/>
                      <w:szCs w:val="24"/>
                    </w:rPr>
                    <w:t xml:space="preserve"> </w:t>
                  </w:r>
                  <w:hyperlink r:id="rId12" w:history="1">
                    <w:r w:rsidRPr="00F55281">
                      <w:rPr>
                        <w:rStyle w:val="Hyperlink"/>
                        <w:rFonts w:ascii="Times New Roman" w:hAnsi="Times New Roman"/>
                        <w:sz w:val="24"/>
                        <w:szCs w:val="24"/>
                      </w:rPr>
                      <w:t>Hearing on GM Recall and NHTSA Investigation Process</w:t>
                    </w:r>
                  </w:hyperlink>
                </w:p>
                <w:p w:rsidR="00311BAD" w:rsidRDefault="00311BAD" w:rsidP="00311BAD">
                  <w:pPr>
                    <w:pStyle w:val="ListParagraph"/>
                    <w:numPr>
                      <w:ilvl w:val="0"/>
                      <w:numId w:val="12"/>
                    </w:numPr>
                  </w:pPr>
                  <w:r w:rsidRPr="00F55281">
                    <w:rPr>
                      <w:rFonts w:ascii="Times New Roman" w:hAnsi="Times New Roman"/>
                      <w:sz w:val="24"/>
                      <w:szCs w:val="24"/>
                    </w:rPr>
                    <w:t xml:space="preserve">Click </w:t>
                  </w:r>
                  <w:hyperlink r:id="rId13" w:history="1">
                    <w:r w:rsidRPr="00F55281">
                      <w:rPr>
                        <w:rStyle w:val="Hyperlink"/>
                        <w:rFonts w:ascii="Times New Roman" w:hAnsi="Times New Roman"/>
                        <w:sz w:val="24"/>
                        <w:szCs w:val="24"/>
                      </w:rPr>
                      <w:t>h</w:t>
                    </w:r>
                    <w:bookmarkStart w:id="0" w:name="_GoBack"/>
                    <w:bookmarkEnd w:id="0"/>
                    <w:r w:rsidRPr="00F55281">
                      <w:rPr>
                        <w:rStyle w:val="Hyperlink"/>
                        <w:rFonts w:ascii="Times New Roman" w:hAnsi="Times New Roman"/>
                        <w:sz w:val="24"/>
                        <w:szCs w:val="24"/>
                      </w:rPr>
                      <w:t>ere</w:t>
                    </w:r>
                  </w:hyperlink>
                  <w:r w:rsidRPr="00F55281">
                    <w:rPr>
                      <w:rFonts w:ascii="Times New Roman" w:hAnsi="Times New Roman"/>
                      <w:sz w:val="24"/>
                      <w:szCs w:val="24"/>
                    </w:rPr>
                    <w:t xml:space="preserve"> to read a follow up letter Senator Heller wrote to Chief Executive Officer and President of Delphi Automotive, Rodney O’Neal, regarding additional information about the role Delphi played in the General Motors (GM) recall of defective ignition switches.</w:t>
                  </w:r>
                </w:p>
              </w:tc>
            </w:tr>
            <w:tr w:rsidR="00311BAD" w:rsidTr="00342166">
              <w:tc>
                <w:tcPr>
                  <w:tcW w:w="9345" w:type="dxa"/>
                  <w:tcMar>
                    <w:top w:w="0" w:type="dxa"/>
                    <w:left w:w="108" w:type="dxa"/>
                    <w:bottom w:w="0" w:type="dxa"/>
                    <w:right w:w="108" w:type="dxa"/>
                  </w:tcMar>
                </w:tcPr>
                <w:p w:rsidR="00311BAD" w:rsidRDefault="00311BAD" w:rsidP="00311BAD">
                  <w:pPr>
                    <w:jc w:val="center"/>
                    <w:rPr>
                      <w:b/>
                      <w:bCs/>
                    </w:rPr>
                  </w:pPr>
                </w:p>
              </w:tc>
            </w:tr>
          </w:tbl>
          <w:p w:rsidR="00311BAD" w:rsidRDefault="00311BAD" w:rsidP="00311BAD">
            <w:pPr>
              <w:jc w:val="center"/>
            </w:pPr>
            <w:r>
              <w:t>###</w:t>
            </w: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57F2B"/>
    <w:multiLevelType w:val="hybridMultilevel"/>
    <w:tmpl w:val="CF12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E0734"/>
    <w:multiLevelType w:val="hybridMultilevel"/>
    <w:tmpl w:val="2AA09F1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10"/>
  </w:num>
  <w:num w:numId="7">
    <w:abstractNumId w:val="8"/>
  </w:num>
  <w:num w:numId="8">
    <w:abstractNumId w:val="6"/>
  </w:num>
  <w:num w:numId="9">
    <w:abstractNumId w:val="0"/>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E19C9"/>
    <w:rsid w:val="0016366B"/>
    <w:rsid w:val="00180F52"/>
    <w:rsid w:val="00223438"/>
    <w:rsid w:val="00226558"/>
    <w:rsid w:val="00267861"/>
    <w:rsid w:val="002857B4"/>
    <w:rsid w:val="002A0548"/>
    <w:rsid w:val="002A0D6A"/>
    <w:rsid w:val="002A6A8E"/>
    <w:rsid w:val="002B01F7"/>
    <w:rsid w:val="002B3923"/>
    <w:rsid w:val="002B62D0"/>
    <w:rsid w:val="002E477F"/>
    <w:rsid w:val="002E56B0"/>
    <w:rsid w:val="002E76FB"/>
    <w:rsid w:val="002F6D67"/>
    <w:rsid w:val="00311BAD"/>
    <w:rsid w:val="0033010E"/>
    <w:rsid w:val="003347A2"/>
    <w:rsid w:val="0033597E"/>
    <w:rsid w:val="00342362"/>
    <w:rsid w:val="00343A41"/>
    <w:rsid w:val="00365DC2"/>
    <w:rsid w:val="003A218D"/>
    <w:rsid w:val="003B5DDB"/>
    <w:rsid w:val="003B7C0A"/>
    <w:rsid w:val="003C4208"/>
    <w:rsid w:val="003E17B9"/>
    <w:rsid w:val="00413C3D"/>
    <w:rsid w:val="00415058"/>
    <w:rsid w:val="00427039"/>
    <w:rsid w:val="00446AD2"/>
    <w:rsid w:val="00451312"/>
    <w:rsid w:val="004B2C96"/>
    <w:rsid w:val="004C7FC9"/>
    <w:rsid w:val="004F62B8"/>
    <w:rsid w:val="00513013"/>
    <w:rsid w:val="0052507B"/>
    <w:rsid w:val="00541CAE"/>
    <w:rsid w:val="00563A9F"/>
    <w:rsid w:val="00571696"/>
    <w:rsid w:val="0057797F"/>
    <w:rsid w:val="00580E98"/>
    <w:rsid w:val="005C0224"/>
    <w:rsid w:val="005D1DB8"/>
    <w:rsid w:val="0060386E"/>
    <w:rsid w:val="0066285F"/>
    <w:rsid w:val="00671297"/>
    <w:rsid w:val="006742C7"/>
    <w:rsid w:val="00676AEF"/>
    <w:rsid w:val="006913B9"/>
    <w:rsid w:val="006A576C"/>
    <w:rsid w:val="006C6BBB"/>
    <w:rsid w:val="006E1284"/>
    <w:rsid w:val="006F223B"/>
    <w:rsid w:val="006F6268"/>
    <w:rsid w:val="00703AF8"/>
    <w:rsid w:val="00703EBC"/>
    <w:rsid w:val="00731484"/>
    <w:rsid w:val="00755C81"/>
    <w:rsid w:val="00762113"/>
    <w:rsid w:val="007637E1"/>
    <w:rsid w:val="00770B14"/>
    <w:rsid w:val="00773FC7"/>
    <w:rsid w:val="00780B54"/>
    <w:rsid w:val="00794A73"/>
    <w:rsid w:val="007A36B1"/>
    <w:rsid w:val="007D5CFA"/>
    <w:rsid w:val="007E2DDD"/>
    <w:rsid w:val="0080185E"/>
    <w:rsid w:val="00814F44"/>
    <w:rsid w:val="00827203"/>
    <w:rsid w:val="00830019"/>
    <w:rsid w:val="00837950"/>
    <w:rsid w:val="00857A76"/>
    <w:rsid w:val="00871988"/>
    <w:rsid w:val="008B2EE2"/>
    <w:rsid w:val="008F2CA9"/>
    <w:rsid w:val="008F7E41"/>
    <w:rsid w:val="0091536E"/>
    <w:rsid w:val="00930B58"/>
    <w:rsid w:val="00934F62"/>
    <w:rsid w:val="009938F1"/>
    <w:rsid w:val="009967C8"/>
    <w:rsid w:val="009A5285"/>
    <w:rsid w:val="009B33AB"/>
    <w:rsid w:val="009E4B1E"/>
    <w:rsid w:val="00A01C78"/>
    <w:rsid w:val="00A643AC"/>
    <w:rsid w:val="00A74C55"/>
    <w:rsid w:val="00A949BA"/>
    <w:rsid w:val="00AB3831"/>
    <w:rsid w:val="00AC0C8F"/>
    <w:rsid w:val="00AC53B1"/>
    <w:rsid w:val="00AC687B"/>
    <w:rsid w:val="00B5047B"/>
    <w:rsid w:val="00B6711B"/>
    <w:rsid w:val="00B7693B"/>
    <w:rsid w:val="00B80F4F"/>
    <w:rsid w:val="00BA51D5"/>
    <w:rsid w:val="00BA783A"/>
    <w:rsid w:val="00BC6DCA"/>
    <w:rsid w:val="00BF712C"/>
    <w:rsid w:val="00C00377"/>
    <w:rsid w:val="00C013B3"/>
    <w:rsid w:val="00C26677"/>
    <w:rsid w:val="00C3379E"/>
    <w:rsid w:val="00C345C6"/>
    <w:rsid w:val="00C41872"/>
    <w:rsid w:val="00C42B95"/>
    <w:rsid w:val="00C50AB3"/>
    <w:rsid w:val="00C55484"/>
    <w:rsid w:val="00C571F1"/>
    <w:rsid w:val="00C6094A"/>
    <w:rsid w:val="00C64C41"/>
    <w:rsid w:val="00C6754D"/>
    <w:rsid w:val="00C85D61"/>
    <w:rsid w:val="00CB5DD5"/>
    <w:rsid w:val="00CD4730"/>
    <w:rsid w:val="00D14576"/>
    <w:rsid w:val="00D27611"/>
    <w:rsid w:val="00D35FA5"/>
    <w:rsid w:val="00DA1AFE"/>
    <w:rsid w:val="00DC15F3"/>
    <w:rsid w:val="00DD5887"/>
    <w:rsid w:val="00DE3792"/>
    <w:rsid w:val="00DE6BF4"/>
    <w:rsid w:val="00E04733"/>
    <w:rsid w:val="00E11FFF"/>
    <w:rsid w:val="00E96E81"/>
    <w:rsid w:val="00ED3C0C"/>
    <w:rsid w:val="00ED47AC"/>
    <w:rsid w:val="00EF6BDD"/>
    <w:rsid w:val="00F05C60"/>
    <w:rsid w:val="00F14F7B"/>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2044517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ZwaLMJC1x0" TargetMode="External"/><Relationship Id="rId13" Type="http://schemas.openxmlformats.org/officeDocument/2006/relationships/hyperlink" Target="http://www.heller.senate.gov/public/index.cfm/2014/4/rockefeller-mccaskill-thune-heller-seek-information-regarding-delphi-s-role-in-gm-recall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michawn_rich@heller.senate.gov" TargetMode="External"/><Relationship Id="rId12" Type="http://schemas.openxmlformats.org/officeDocument/2006/relationships/hyperlink" Target="http://www.heller.senate.gov/public/index.cfm/videos?ID=2512f405-7752-4ccd-a5d9-f30beb1055b4"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videos?ID=c5e3684c-7970-43dc-a54e-d02d68e64d0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2.jpg@01D0ADB7.F228E090" TargetMode="External"/><Relationship Id="rId19" Type="http://schemas.openxmlformats.org/officeDocument/2006/relationships/image" Target="cid:image004.png@01D07908.A11AC5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8</cp:revision>
  <cp:lastPrinted>2015-06-23T16:50:00Z</cp:lastPrinted>
  <dcterms:created xsi:type="dcterms:W3CDTF">2015-06-22T15:29:00Z</dcterms:created>
  <dcterms:modified xsi:type="dcterms:W3CDTF">2015-06-23T18:20:00Z</dcterms:modified>
</cp:coreProperties>
</file>