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552260" w:rsidP="008032FB">
                  <w:pPr>
                    <w:rPr>
                      <w:b/>
                    </w:rPr>
                  </w:pPr>
                  <w:r>
                    <w:t>October</w:t>
                  </w:r>
                  <w:r w:rsidR="00814F44">
                    <w:t xml:space="preserve"> </w:t>
                  </w:r>
                  <w:r w:rsidR="009B4AFE">
                    <w:t>2</w:t>
                  </w:r>
                  <w:r w:rsidR="008032FB">
                    <w:t>8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AA3C75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VIDEO: </w:t>
            </w:r>
            <w:r w:rsidR="00F15F71">
              <w:rPr>
                <w:b/>
                <w:sz w:val="36"/>
                <w:szCs w:val="36"/>
              </w:rPr>
              <w:t>Heller 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1F723E" w:rsidRDefault="001F723E" w:rsidP="001F723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8032FB">
              <w:rPr>
                <w:shd w:val="clear" w:color="auto" w:fill="FFFFFF"/>
              </w:rPr>
              <w:t>Veterans’ Affairs</w:t>
            </w:r>
            <w:r>
              <w:rPr>
                <w:shd w:val="clear" w:color="auto" w:fill="FFFFFF"/>
              </w:rPr>
              <w:t xml:space="preserve"> hearing titled, “</w:t>
            </w:r>
            <w:r w:rsidR="008032FB">
              <w:rPr>
                <w:shd w:val="clear" w:color="auto" w:fill="FFFFFF"/>
              </w:rPr>
              <w:t>VA Mental Health: Ensuring Access to Care</w:t>
            </w:r>
            <w:r>
              <w:rPr>
                <w:shd w:val="clear" w:color="auto" w:fill="FFFFFF"/>
              </w:rPr>
              <w:t xml:space="preserve">.” During the hearing, Heller </w:t>
            </w:r>
            <w:r w:rsidR="004017E9">
              <w:rPr>
                <w:shd w:val="clear" w:color="auto" w:fill="FFFFFF"/>
              </w:rPr>
              <w:t xml:space="preserve">XXXXX.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Default="004017E9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  <w:p w:rsidR="008A58C4" w:rsidRPr="008A58C4" w:rsidRDefault="008A58C4" w:rsidP="008302D5">
                  <w:pPr>
                    <w:jc w:val="center"/>
                  </w:pPr>
                  <w:r w:rsidRPr="004017E9">
                    <w:rPr>
                      <w:highlight w:val="yellow"/>
                    </w:rPr>
                    <w:t>Click here to watch video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Default="00837950" w:rsidP="008302D5">
                  <w:pPr>
                    <w:jc w:val="center"/>
                    <w:rPr>
                      <w:b/>
                    </w:rPr>
                  </w:pPr>
                </w:p>
                <w:p w:rsidR="00667F94" w:rsidRPr="00667F94" w:rsidRDefault="00667F94" w:rsidP="008A58C4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A81FC8">
                    <w:rPr>
                      <w:i/>
                    </w:rPr>
                    <w:t>XXXXXXXXXXXXXXXXXXXXXXX</w:t>
                  </w:r>
                  <w:r>
                    <w:rPr>
                      <w:i/>
                    </w:rPr>
                    <w:t>.”</w:t>
                  </w:r>
                </w:p>
                <w:p w:rsidR="00667F94" w:rsidRPr="00223438" w:rsidRDefault="00667F94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>
      <w:bookmarkStart w:id="0" w:name="_GoBack"/>
      <w:bookmarkEnd w:id="0"/>
    </w:p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1F3DE0"/>
    <w:rsid w:val="001F723E"/>
    <w:rsid w:val="00223438"/>
    <w:rsid w:val="00226558"/>
    <w:rsid w:val="00234D19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8</cp:revision>
  <cp:lastPrinted>2015-06-02T16:11:00Z</cp:lastPrinted>
  <dcterms:created xsi:type="dcterms:W3CDTF">2015-10-26T16:23:00Z</dcterms:created>
  <dcterms:modified xsi:type="dcterms:W3CDTF">2015-10-28T18:25:00Z</dcterms:modified>
</cp:coreProperties>
</file>