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81314C" w:rsidP="0081314C">
                  <w:pPr>
                    <w:rPr>
                      <w:b/>
                    </w:rPr>
                  </w:pPr>
                  <w:r>
                    <w:t>November</w:t>
                  </w:r>
                  <w:r w:rsidR="001C38B8">
                    <w:t xml:space="preserve"> </w:t>
                  </w:r>
                  <w:r>
                    <w:t>4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0C3FE7" w:rsidRDefault="00837950" w:rsidP="00E152D8">
            <w:pPr>
              <w:jc w:val="center"/>
              <w:rPr>
                <w:b/>
                <w:sz w:val="36"/>
                <w:szCs w:val="36"/>
              </w:rPr>
            </w:pPr>
            <w:r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3B01CC">
              <w:rPr>
                <w:b/>
                <w:sz w:val="36"/>
                <w:szCs w:val="36"/>
              </w:rPr>
              <w:t>:</w:t>
            </w:r>
            <w:r w:rsidR="00500C93">
              <w:rPr>
                <w:b/>
                <w:sz w:val="36"/>
                <w:szCs w:val="36"/>
              </w:rPr>
              <w:t xml:space="preserve"> </w:t>
            </w:r>
            <w:r w:rsidR="003B01CC">
              <w:rPr>
                <w:b/>
                <w:sz w:val="36"/>
                <w:szCs w:val="36"/>
              </w:rPr>
              <w:t xml:space="preserve">WOTUS </w:t>
            </w:r>
            <w:r w:rsidR="00080F99">
              <w:rPr>
                <w:b/>
                <w:sz w:val="36"/>
                <w:szCs w:val="36"/>
              </w:rPr>
              <w:t>“will d</w:t>
            </w:r>
            <w:r w:rsidR="003B01CC" w:rsidRPr="003B01CC">
              <w:rPr>
                <w:b/>
                <w:sz w:val="36"/>
                <w:szCs w:val="36"/>
              </w:rPr>
              <w:t>evastate Nev</w:t>
            </w:r>
            <w:r w:rsidR="00080F99">
              <w:rPr>
                <w:b/>
                <w:sz w:val="36"/>
                <w:szCs w:val="36"/>
              </w:rPr>
              <w:t>ada l</w:t>
            </w:r>
            <w:r w:rsidR="003B01CC">
              <w:rPr>
                <w:b/>
                <w:sz w:val="36"/>
                <w:szCs w:val="36"/>
              </w:rPr>
              <w:t xml:space="preserve">andowners and </w:t>
            </w:r>
            <w:r w:rsidR="00080F99">
              <w:rPr>
                <w:b/>
                <w:sz w:val="36"/>
                <w:szCs w:val="36"/>
              </w:rPr>
              <w:t>b</w:t>
            </w:r>
            <w:r w:rsidR="003B01CC">
              <w:rPr>
                <w:b/>
                <w:sz w:val="36"/>
                <w:szCs w:val="36"/>
              </w:rPr>
              <w:t>usinesses</w:t>
            </w:r>
            <w:r w:rsidR="00080F99">
              <w:rPr>
                <w:b/>
                <w:sz w:val="36"/>
                <w:szCs w:val="36"/>
              </w:rPr>
              <w:t>.”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p w:rsidR="00CD6305" w:rsidRPr="00984C20" w:rsidRDefault="00837950" w:rsidP="00CD6305">
            <w:pPr>
              <w:rPr>
                <w:shd w:val="clear" w:color="auto" w:fill="FFFFFF"/>
              </w:rPr>
            </w:pPr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36102F">
              <w:t xml:space="preserve"> </w:t>
            </w:r>
            <w:r w:rsidR="00830019" w:rsidRPr="00710A1F">
              <w:rPr>
                <w:shd w:val="clear" w:color="auto" w:fill="FFFFFF"/>
              </w:rPr>
              <w:t xml:space="preserve">Today, U.S. Senator Dean Heller (R-NV) spoke </w:t>
            </w:r>
            <w:r w:rsidR="00702648">
              <w:rPr>
                <w:shd w:val="clear" w:color="auto" w:fill="FFFFFF"/>
              </w:rPr>
              <w:t>on the Senate floor</w:t>
            </w:r>
            <w:r w:rsidR="00D52BF7">
              <w:rPr>
                <w:shd w:val="clear" w:color="auto" w:fill="FFFFFF"/>
              </w:rPr>
              <w:t>,</w:t>
            </w:r>
            <w:r w:rsidR="00702648">
              <w:rPr>
                <w:shd w:val="clear" w:color="auto" w:fill="FFFFFF"/>
              </w:rPr>
              <w:t xml:space="preserve"> regarding </w:t>
            </w:r>
            <w:r w:rsidR="00FC34B5">
              <w:rPr>
                <w:shd w:val="clear" w:color="auto" w:fill="FFFFFF"/>
              </w:rPr>
              <w:t xml:space="preserve">his opposition to </w:t>
            </w:r>
            <w:r w:rsidR="00702648">
              <w:rPr>
                <w:shd w:val="clear" w:color="auto" w:fill="FFFFFF"/>
              </w:rPr>
              <w:t>the Environmental Protection Agency (EPA) and United States Army Corps of Engineers’</w:t>
            </w:r>
            <w:r w:rsidR="00984C20">
              <w:rPr>
                <w:shd w:val="clear" w:color="auto" w:fill="FFFFFF"/>
              </w:rPr>
              <w:t xml:space="preserve"> (USACE)</w:t>
            </w:r>
            <w:r w:rsidR="00702648">
              <w:rPr>
                <w:shd w:val="clear" w:color="auto" w:fill="FFFFFF"/>
              </w:rPr>
              <w:t xml:space="preserve"> finalized Clean Water Rule, also known as Waters of the United States (WOTUS)</w:t>
            </w:r>
            <w:r w:rsidR="002B4710">
              <w:rPr>
                <w:shd w:val="clear" w:color="auto" w:fill="FFFFFF"/>
              </w:rPr>
              <w:t xml:space="preserve">. </w:t>
            </w:r>
            <w:r w:rsidR="00984C20">
              <w:t>T</w:t>
            </w:r>
            <w:r w:rsidR="00984C20" w:rsidRPr="00A72B3A">
              <w:t>his regulation</w:t>
            </w:r>
            <w:r w:rsidR="004854D6">
              <w:t xml:space="preserve"> greatly</w:t>
            </w:r>
            <w:r w:rsidR="00984C20" w:rsidRPr="00A72B3A">
              <w:t xml:space="preserve"> </w:t>
            </w:r>
            <w:r w:rsidR="003B01CC" w:rsidRPr="003B01CC">
              <w:t xml:space="preserve">expands federal control over water by declaring that ditches and other standing water sources be considered “navigable waters.” </w:t>
            </w:r>
            <w:r w:rsidR="003B01CC">
              <w:t xml:space="preserve">Such regulations will </w:t>
            </w:r>
            <w:r w:rsidR="00984C20" w:rsidRPr="00A72B3A">
              <w:t xml:space="preserve">impact private property rights, as well as numerous industries’ ability to create jobs, including farming, </w:t>
            </w:r>
            <w:r w:rsidR="00984C20">
              <w:t xml:space="preserve">ranching, </w:t>
            </w:r>
            <w:r w:rsidR="00984C20" w:rsidRPr="00A72B3A">
              <w:t>commercial development, small business, construction, and domestic energy production.</w:t>
            </w:r>
            <w:r w:rsidR="00984C20">
              <w:rPr>
                <w:shd w:val="clear" w:color="auto" w:fill="FFFFFF"/>
              </w:rPr>
              <w:t xml:space="preserve"> </w:t>
            </w:r>
            <w:r w:rsidR="00CD6305" w:rsidRPr="00195874">
              <w:t xml:space="preserve">Click </w:t>
            </w:r>
            <w:hyperlink r:id="rId8" w:history="1">
              <w:r w:rsidR="00984C20" w:rsidRPr="000436DD">
                <w:rPr>
                  <w:rStyle w:val="Hyperlink"/>
                </w:rPr>
                <w:t>HERE</w:t>
              </w:r>
            </w:hyperlink>
            <w:r w:rsidR="00CD6305" w:rsidRPr="00195874">
              <w:t xml:space="preserve"> </w:t>
            </w:r>
            <w:r w:rsidR="000C3FE7" w:rsidRPr="00195874">
              <w:t>or</w:t>
            </w:r>
            <w:r w:rsidR="00CD6305" w:rsidRPr="00195874">
              <w:t xml:space="preserve"> below </w:t>
            </w:r>
            <w:r w:rsidR="00CD6305">
              <w:t xml:space="preserve">to watch </w:t>
            </w:r>
            <w:r w:rsidR="00C61C9B">
              <w:t>Senator Heller’s</w:t>
            </w:r>
            <w:r w:rsidR="00CD6305">
              <w:t xml:space="preserve"> speech.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604A0" w:rsidRDefault="000604A0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195874" w:rsidRDefault="000604A0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3753293" cy="2241910"/>
                        <wp:effectExtent l="0" t="0" r="0" b="6350"/>
                        <wp:docPr id="2" name="Picture 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OTUS YT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83531" cy="2259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04A0" w:rsidRDefault="000604A0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FB6838" w:rsidRDefault="00E72F87" w:rsidP="00C61C9B">
                  <w:pPr>
                    <w:jc w:val="center"/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FB6838">
                    <w:rPr>
                      <w:i/>
                    </w:rPr>
                    <w:t>Good stewardship of our natural resources is part of Nevada’s character that makes it so unique. This is not about dirty water, or a rollback of the Clean Water Act.</w:t>
                  </w:r>
                </w:p>
                <w:p w:rsidR="00FB6838" w:rsidRDefault="00FB6838" w:rsidP="00C61C9B">
                  <w:pPr>
                    <w:jc w:val="center"/>
                    <w:rPr>
                      <w:i/>
                    </w:rPr>
                  </w:pPr>
                </w:p>
                <w:p w:rsidR="00AE5400" w:rsidRPr="006129E6" w:rsidRDefault="00FB6838" w:rsidP="00C61C9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This is about a federal regulation that severely limits land use, infringes on property rights, and diminishes economic activity in Nevada and nationwide</w:t>
                  </w:r>
                  <w:r w:rsidR="00AE5400" w:rsidRPr="006129E6">
                    <w:rPr>
                      <w:i/>
                    </w:rPr>
                    <w:t>.</w:t>
                  </w:r>
                  <w:r w:rsidR="00E72F87" w:rsidRPr="006129E6">
                    <w:rPr>
                      <w:i/>
                    </w:rPr>
                    <w:t>”</w:t>
                  </w: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</w:pP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984C20" w:rsidRDefault="00984C20" w:rsidP="002B4710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Senator Heller is a cosponsor of the </w:t>
                  </w:r>
                  <w:hyperlink r:id="rId10" w:history="1">
                    <w:r w:rsidRPr="00984C20">
                      <w:rPr>
                        <w:rStyle w:val="Hyperlink"/>
                        <w:i/>
                      </w:rPr>
                      <w:t>Federal Water Quality Protection Act</w:t>
                    </w:r>
                  </w:hyperlink>
                  <w:r>
                    <w:t xml:space="preserve"> (S. 1140), legislation that requires the EPA and the USACE to </w:t>
                  </w:r>
                  <w:r w:rsidR="00C61C9B" w:rsidRPr="00C61C9B">
                    <w:t xml:space="preserve">redo </w:t>
                  </w:r>
                  <w:r w:rsidR="00C61C9B">
                    <w:t>WOTUS</w:t>
                  </w:r>
                  <w:r w:rsidR="00C61C9B" w:rsidRPr="00C61C9B">
                    <w:t xml:space="preserve"> and consider stakeholder input</w:t>
                  </w:r>
                  <w:r w:rsidR="00C61C9B">
                    <w:t xml:space="preserve"> – </w:t>
                  </w:r>
                  <w:r w:rsidR="00C61C9B" w:rsidRPr="00C61C9B">
                    <w:t xml:space="preserve">something they </w:t>
                  </w:r>
                  <w:r w:rsidR="00C61C9B">
                    <w:t xml:space="preserve">have </w:t>
                  </w:r>
                  <w:r w:rsidR="00C61C9B" w:rsidRPr="00C61C9B">
                    <w:t xml:space="preserve">completely ignored </w:t>
                  </w:r>
                  <w:r w:rsidR="00C61C9B">
                    <w:t>in the past</w:t>
                  </w:r>
                  <w:r w:rsidR="00C61C9B" w:rsidRPr="00C61C9B">
                    <w:t>.</w:t>
                  </w:r>
                </w:p>
                <w:p w:rsidR="00FC34B5" w:rsidRDefault="00FC34B5" w:rsidP="002B4710">
                  <w:pPr>
                    <w:pStyle w:val="NormalWeb"/>
                    <w:spacing w:before="0" w:beforeAutospacing="0" w:after="0" w:afterAutospacing="0"/>
                  </w:pPr>
                </w:p>
                <w:p w:rsidR="00FC34B5" w:rsidRPr="00FC34B5" w:rsidRDefault="00FC34B5" w:rsidP="00FC34B5">
                  <w:pPr>
                    <w:pStyle w:val="NormalWeb"/>
                    <w:spacing w:before="0" w:beforeAutospacing="0" w:after="0" w:afterAutospacing="0"/>
                  </w:pPr>
                  <w:r w:rsidRPr="00FC34B5">
                    <w:t xml:space="preserve">Senator Heller supported </w:t>
                  </w:r>
                  <w:hyperlink r:id="rId11" w:history="1">
                    <w:r>
                      <w:rPr>
                        <w:rStyle w:val="Hyperlink"/>
                      </w:rPr>
                      <w:t>S.J.RES.22</w:t>
                    </w:r>
                  </w:hyperlink>
                  <w:r w:rsidRPr="00FC34B5">
                    <w:t>, a joint resolution of disapproval which would nullify the Ob</w:t>
                  </w:r>
                  <w:r w:rsidR="00FB443B">
                    <w:t>ama Administration’s final rule.</w:t>
                  </w:r>
                  <w:r w:rsidRPr="00FC34B5">
                    <w:t> That resolution, which</w:t>
                  </w:r>
                  <w:r w:rsidR="00FB443B">
                    <w:t xml:space="preserve"> Senator</w:t>
                  </w:r>
                  <w:r w:rsidRPr="00FC34B5">
                    <w:t xml:space="preserve"> Heller also cosponsored at introduction, </w:t>
                  </w:r>
                  <w:r w:rsidR="00772075">
                    <w:t>passed the United States Senate</w:t>
                  </w:r>
                  <w:r w:rsidR="00FB443B">
                    <w:t xml:space="preserve"> earlier t</w:t>
                  </w:r>
                  <w:r w:rsidR="00C20520">
                    <w:t>oday.</w:t>
                  </w:r>
                </w:p>
                <w:p w:rsidR="00C61C9B" w:rsidRDefault="00C61C9B" w:rsidP="00C61C9B">
                  <w:pPr>
                    <w:pStyle w:val="NormalWeb"/>
                    <w:spacing w:before="0" w:beforeAutospacing="0" w:after="0" w:afterAutospacing="0"/>
                  </w:pPr>
                </w:p>
                <w:p w:rsidR="00C61C9B" w:rsidRDefault="00C61C9B" w:rsidP="00C61C9B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r w:rsidRPr="001564FF">
                    <w:t xml:space="preserve">click </w:t>
                  </w:r>
                  <w:hyperlink r:id="rId12" w:history="1">
                    <w:r w:rsidRPr="0096738E"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. </w:t>
                  </w:r>
                </w:p>
                <w:p w:rsidR="00FB6838" w:rsidRPr="00B9043B" w:rsidRDefault="00FB6838" w:rsidP="002B4710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lastRenderedPageBreak/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B6838" w:rsidRPr="0033010E" w:rsidRDefault="00FB6838" w:rsidP="0057797F"/>
    <w:sectPr w:rsidR="00FB6838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436DD"/>
    <w:rsid w:val="000604A0"/>
    <w:rsid w:val="00062FC3"/>
    <w:rsid w:val="000656B9"/>
    <w:rsid w:val="00080F99"/>
    <w:rsid w:val="00097FA6"/>
    <w:rsid w:val="000B713E"/>
    <w:rsid w:val="000C3FE7"/>
    <w:rsid w:val="000D0A2A"/>
    <w:rsid w:val="001564FF"/>
    <w:rsid w:val="0016366B"/>
    <w:rsid w:val="00180F52"/>
    <w:rsid w:val="0019308D"/>
    <w:rsid w:val="001932D5"/>
    <w:rsid w:val="00195874"/>
    <w:rsid w:val="001C38B8"/>
    <w:rsid w:val="001F2AF0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4710"/>
    <w:rsid w:val="002B62D0"/>
    <w:rsid w:val="002C6769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02F"/>
    <w:rsid w:val="003618AB"/>
    <w:rsid w:val="00365DC2"/>
    <w:rsid w:val="003A218D"/>
    <w:rsid w:val="003B01CC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6147D"/>
    <w:rsid w:val="004854D6"/>
    <w:rsid w:val="004B2C96"/>
    <w:rsid w:val="004C02FB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129E6"/>
    <w:rsid w:val="0066285F"/>
    <w:rsid w:val="0066438E"/>
    <w:rsid w:val="00671297"/>
    <w:rsid w:val="006742C7"/>
    <w:rsid w:val="00676AEF"/>
    <w:rsid w:val="006913B9"/>
    <w:rsid w:val="00694245"/>
    <w:rsid w:val="006A576C"/>
    <w:rsid w:val="006B6520"/>
    <w:rsid w:val="006C6BBB"/>
    <w:rsid w:val="006E1284"/>
    <w:rsid w:val="006F223B"/>
    <w:rsid w:val="006F6268"/>
    <w:rsid w:val="00702648"/>
    <w:rsid w:val="00703EBC"/>
    <w:rsid w:val="00706F66"/>
    <w:rsid w:val="00710A1F"/>
    <w:rsid w:val="00731484"/>
    <w:rsid w:val="00755C81"/>
    <w:rsid w:val="00762113"/>
    <w:rsid w:val="007637E1"/>
    <w:rsid w:val="00770B14"/>
    <w:rsid w:val="00772075"/>
    <w:rsid w:val="00773FC7"/>
    <w:rsid w:val="00780B54"/>
    <w:rsid w:val="00782BBA"/>
    <w:rsid w:val="00794A73"/>
    <w:rsid w:val="007A36B1"/>
    <w:rsid w:val="007D5CFA"/>
    <w:rsid w:val="007E2DDD"/>
    <w:rsid w:val="007E3AC3"/>
    <w:rsid w:val="0080185E"/>
    <w:rsid w:val="00803D00"/>
    <w:rsid w:val="0081314C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1536E"/>
    <w:rsid w:val="009243FF"/>
    <w:rsid w:val="00930B58"/>
    <w:rsid w:val="0096738E"/>
    <w:rsid w:val="00984C20"/>
    <w:rsid w:val="009938F1"/>
    <w:rsid w:val="00994AE6"/>
    <w:rsid w:val="009967C8"/>
    <w:rsid w:val="009A5285"/>
    <w:rsid w:val="009B33AB"/>
    <w:rsid w:val="009E4B1E"/>
    <w:rsid w:val="00A0047F"/>
    <w:rsid w:val="00A01C78"/>
    <w:rsid w:val="00A63954"/>
    <w:rsid w:val="00A643AC"/>
    <w:rsid w:val="00A74C55"/>
    <w:rsid w:val="00A949BA"/>
    <w:rsid w:val="00AB3831"/>
    <w:rsid w:val="00AC687B"/>
    <w:rsid w:val="00AE5400"/>
    <w:rsid w:val="00B15D8F"/>
    <w:rsid w:val="00B30079"/>
    <w:rsid w:val="00B5047B"/>
    <w:rsid w:val="00B624D0"/>
    <w:rsid w:val="00B6711B"/>
    <w:rsid w:val="00B75D66"/>
    <w:rsid w:val="00B7693B"/>
    <w:rsid w:val="00B9043B"/>
    <w:rsid w:val="00B91052"/>
    <w:rsid w:val="00BA51D5"/>
    <w:rsid w:val="00BA783A"/>
    <w:rsid w:val="00BC6DCA"/>
    <w:rsid w:val="00BD0DE2"/>
    <w:rsid w:val="00BF712C"/>
    <w:rsid w:val="00C013B3"/>
    <w:rsid w:val="00C20520"/>
    <w:rsid w:val="00C26677"/>
    <w:rsid w:val="00C3379E"/>
    <w:rsid w:val="00C41872"/>
    <w:rsid w:val="00C42B95"/>
    <w:rsid w:val="00C50AB3"/>
    <w:rsid w:val="00C55484"/>
    <w:rsid w:val="00C571F1"/>
    <w:rsid w:val="00C6094A"/>
    <w:rsid w:val="00C61C9B"/>
    <w:rsid w:val="00C64C41"/>
    <w:rsid w:val="00C6754D"/>
    <w:rsid w:val="00C7488D"/>
    <w:rsid w:val="00C85D61"/>
    <w:rsid w:val="00CB5DD5"/>
    <w:rsid w:val="00CD4730"/>
    <w:rsid w:val="00CD6305"/>
    <w:rsid w:val="00D14576"/>
    <w:rsid w:val="00D27611"/>
    <w:rsid w:val="00D35FA5"/>
    <w:rsid w:val="00D5215B"/>
    <w:rsid w:val="00D52BF7"/>
    <w:rsid w:val="00D605AF"/>
    <w:rsid w:val="00D75FE5"/>
    <w:rsid w:val="00D7700C"/>
    <w:rsid w:val="00DA1AFE"/>
    <w:rsid w:val="00DA530C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443B"/>
    <w:rsid w:val="00FB61C6"/>
    <w:rsid w:val="00FB6838"/>
    <w:rsid w:val="00FC34B5"/>
    <w:rsid w:val="00FC7136"/>
    <w:rsid w:val="00FD6058"/>
    <w:rsid w:val="00FF25B8"/>
    <w:rsid w:val="00FF41D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fIMFh3YyM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index.cfm/videos?ID=6ae4bf94-0539-4a2a-8600-90ab9ff62ea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ernst.senate.gov/content/ernst-46-additional-senators-introduce-resolution-nullify-expanded-wotus-definition-harmful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ress.gov/bill/114th-congress/senate-bill/1140?q=%7b%22search%22%3A%5b%22\%22s1140\%22%22%5d%7d&amp;resultIndex=1" TargetMode="External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Rich, Michawn (Heller)</cp:lastModifiedBy>
  <cp:revision>25</cp:revision>
  <cp:lastPrinted>2015-11-04T17:04:00Z</cp:lastPrinted>
  <dcterms:created xsi:type="dcterms:W3CDTF">2015-11-03T17:24:00Z</dcterms:created>
  <dcterms:modified xsi:type="dcterms:W3CDTF">2015-11-04T18:56:00Z</dcterms:modified>
</cp:coreProperties>
</file>