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BC5DDC">
            <w:pPr>
              <w:rPr>
                <w:rFonts w:ascii="Times New Roman" w:hAnsi="Times New Roman"/>
              </w:rPr>
            </w:pPr>
            <w:r>
              <w:rPr>
                <w:rFonts w:ascii="Times New Roman" w:hAnsi="Times New Roman"/>
                <w:sz w:val="24"/>
                <w:szCs w:val="24"/>
              </w:rPr>
              <w:t>May 25</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CA2437" w:rsidRDefault="00A15049" w:rsidP="00CA2437">
      <w:pPr>
        <w:spacing w:before="100" w:beforeAutospacing="1" w:after="100" w:afterAutospacing="1"/>
        <w:jc w:val="center"/>
        <w:rPr>
          <w:rFonts w:ascii="Times New Roman" w:hAnsi="Times New Roman"/>
          <w:b/>
          <w:bCs/>
          <w:sz w:val="36"/>
          <w:szCs w:val="36"/>
        </w:rPr>
      </w:pPr>
      <w:r>
        <w:rPr>
          <w:rFonts w:ascii="Times New Roman" w:hAnsi="Times New Roman"/>
          <w:b/>
          <w:bCs/>
          <w:sz w:val="36"/>
          <w:szCs w:val="36"/>
        </w:rPr>
        <w:t>ICYMI: Heller</w:t>
      </w:r>
      <w:r w:rsidR="00BC5DDC">
        <w:rPr>
          <w:rFonts w:ascii="Times New Roman" w:hAnsi="Times New Roman"/>
          <w:b/>
          <w:bCs/>
          <w:sz w:val="36"/>
          <w:szCs w:val="36"/>
        </w:rPr>
        <w:t xml:space="preserve"> </w:t>
      </w:r>
      <w:r w:rsidR="00CA2437">
        <w:rPr>
          <w:rFonts w:ascii="Times New Roman" w:hAnsi="Times New Roman"/>
          <w:b/>
          <w:bCs/>
          <w:sz w:val="36"/>
          <w:szCs w:val="36"/>
        </w:rPr>
        <w:t>Stands Up For Nevada’s Priorities</w:t>
      </w:r>
    </w:p>
    <w:p w:rsidR="005026CB" w:rsidRDefault="00A15049" w:rsidP="005026CB">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w:t>
      </w:r>
      <w:r w:rsidR="00CA2437">
        <w:rPr>
          <w:rFonts w:ascii="Times New Roman" w:hAnsi="Times New Roman"/>
          <w:sz w:val="24"/>
          <w:szCs w:val="24"/>
        </w:rPr>
        <w:t xml:space="preserve"> </w:t>
      </w:r>
      <w:r>
        <w:rPr>
          <w:rFonts w:ascii="Times New Roman" w:hAnsi="Times New Roman"/>
          <w:sz w:val="24"/>
          <w:szCs w:val="24"/>
        </w:rPr>
        <w:t xml:space="preserve">today </w:t>
      </w:r>
      <w:r w:rsidR="0084048C">
        <w:rPr>
          <w:rFonts w:ascii="Times New Roman" w:hAnsi="Times New Roman"/>
          <w:sz w:val="24"/>
          <w:szCs w:val="24"/>
        </w:rPr>
        <w:t>advocated on behalf of Nevada</w:t>
      </w:r>
      <w:r w:rsidR="00CA2437">
        <w:rPr>
          <w:rFonts w:ascii="Times New Roman" w:hAnsi="Times New Roman"/>
          <w:sz w:val="24"/>
          <w:szCs w:val="24"/>
        </w:rPr>
        <w:t xml:space="preserve"> priorities ranging from</w:t>
      </w:r>
      <w:r w:rsidR="0062094D">
        <w:rPr>
          <w:rFonts w:ascii="Times New Roman" w:hAnsi="Times New Roman"/>
          <w:sz w:val="24"/>
          <w:szCs w:val="24"/>
        </w:rPr>
        <w:t xml:space="preserve"> renewable energy, </w:t>
      </w:r>
      <w:r w:rsidR="00CA2437">
        <w:rPr>
          <w:rFonts w:ascii="Times New Roman" w:hAnsi="Times New Roman"/>
          <w:sz w:val="24"/>
          <w:szCs w:val="24"/>
        </w:rPr>
        <w:t xml:space="preserve">to the housing </w:t>
      </w:r>
      <w:r w:rsidR="0084048C">
        <w:rPr>
          <w:rFonts w:ascii="Times New Roman" w:hAnsi="Times New Roman"/>
          <w:sz w:val="24"/>
          <w:szCs w:val="24"/>
        </w:rPr>
        <w:t>economy</w:t>
      </w:r>
      <w:r w:rsidR="0062094D">
        <w:rPr>
          <w:rFonts w:ascii="Times New Roman" w:hAnsi="Times New Roman"/>
          <w:sz w:val="24"/>
          <w:szCs w:val="24"/>
        </w:rPr>
        <w:t>, and tax deductions</w:t>
      </w:r>
      <w:r w:rsidR="0084048C">
        <w:rPr>
          <w:rFonts w:ascii="Times New Roman" w:hAnsi="Times New Roman"/>
          <w:sz w:val="24"/>
          <w:szCs w:val="24"/>
        </w:rPr>
        <w:t xml:space="preserve"> in a discussion with</w:t>
      </w:r>
      <w:r w:rsidR="00BC5DDC">
        <w:rPr>
          <w:rFonts w:ascii="Times New Roman" w:hAnsi="Times New Roman"/>
          <w:sz w:val="24"/>
          <w:szCs w:val="24"/>
        </w:rPr>
        <w:t xml:space="preserve"> U.S. Treasury Secretary Steve Mnuchin </w:t>
      </w:r>
      <w:r>
        <w:rPr>
          <w:rFonts w:ascii="Times New Roman" w:hAnsi="Times New Roman"/>
          <w:sz w:val="24"/>
          <w:szCs w:val="24"/>
        </w:rPr>
        <w:t xml:space="preserve">at a U.S. Senate </w:t>
      </w:r>
      <w:r w:rsidR="00BC5DDC">
        <w:rPr>
          <w:rFonts w:ascii="Times New Roman" w:hAnsi="Times New Roman"/>
          <w:sz w:val="24"/>
          <w:szCs w:val="24"/>
        </w:rPr>
        <w:t xml:space="preserve">Finance </w:t>
      </w:r>
      <w:r>
        <w:rPr>
          <w:rFonts w:ascii="Times New Roman" w:hAnsi="Times New Roman"/>
          <w:sz w:val="24"/>
          <w:szCs w:val="24"/>
        </w:rPr>
        <w:t xml:space="preserve">Committee </w:t>
      </w:r>
      <w:r w:rsidR="00BC5DDC">
        <w:rPr>
          <w:rFonts w:ascii="Times New Roman" w:hAnsi="Times New Roman"/>
          <w:sz w:val="24"/>
          <w:szCs w:val="24"/>
        </w:rPr>
        <w:t xml:space="preserve">hearing. Heller asked Secretary </w:t>
      </w:r>
      <w:proofErr w:type="spellStart"/>
      <w:r w:rsidR="00BC5DDC">
        <w:rPr>
          <w:rFonts w:ascii="Times New Roman" w:hAnsi="Times New Roman"/>
          <w:sz w:val="24"/>
          <w:szCs w:val="24"/>
        </w:rPr>
        <w:t>Mnuchin</w:t>
      </w:r>
      <w:proofErr w:type="spellEnd"/>
      <w:r w:rsidR="00BC5DDC">
        <w:rPr>
          <w:rFonts w:ascii="Times New Roman" w:hAnsi="Times New Roman"/>
          <w:sz w:val="24"/>
          <w:szCs w:val="24"/>
        </w:rPr>
        <w:t xml:space="preserve"> about </w:t>
      </w:r>
      <w:r w:rsidR="00C80628">
        <w:rPr>
          <w:rFonts w:ascii="Times New Roman" w:hAnsi="Times New Roman"/>
          <w:sz w:val="24"/>
          <w:szCs w:val="24"/>
        </w:rPr>
        <w:t xml:space="preserve">protecting </w:t>
      </w:r>
      <w:r w:rsidR="00BC5DDC" w:rsidRPr="00BC5DDC">
        <w:rPr>
          <w:rFonts w:ascii="Times New Roman" w:hAnsi="Times New Roman"/>
          <w:sz w:val="24"/>
          <w:szCs w:val="24"/>
        </w:rPr>
        <w:t>investment tax credit</w:t>
      </w:r>
      <w:r w:rsidR="00BC5DDC">
        <w:rPr>
          <w:rFonts w:ascii="Times New Roman" w:hAnsi="Times New Roman"/>
          <w:sz w:val="24"/>
          <w:szCs w:val="24"/>
        </w:rPr>
        <w:t xml:space="preserve">s that </w:t>
      </w:r>
      <w:r w:rsidR="0084048C">
        <w:rPr>
          <w:rFonts w:ascii="Times New Roman" w:hAnsi="Times New Roman"/>
          <w:sz w:val="24"/>
          <w:szCs w:val="24"/>
        </w:rPr>
        <w:t xml:space="preserve">create </w:t>
      </w:r>
      <w:r w:rsidR="00CA2437">
        <w:rPr>
          <w:rFonts w:ascii="Times New Roman" w:hAnsi="Times New Roman"/>
          <w:sz w:val="24"/>
          <w:szCs w:val="24"/>
        </w:rPr>
        <w:t xml:space="preserve">a level playing field for the </w:t>
      </w:r>
      <w:r w:rsidR="0084048C">
        <w:rPr>
          <w:rFonts w:ascii="Times New Roman" w:hAnsi="Times New Roman"/>
          <w:sz w:val="24"/>
          <w:szCs w:val="24"/>
        </w:rPr>
        <w:t>ener</w:t>
      </w:r>
      <w:r w:rsidR="00CA2437">
        <w:rPr>
          <w:rFonts w:ascii="Times New Roman" w:hAnsi="Times New Roman"/>
          <w:sz w:val="24"/>
          <w:szCs w:val="24"/>
        </w:rPr>
        <w:t xml:space="preserve">gy sector as well as </w:t>
      </w:r>
      <w:r w:rsidR="00846341">
        <w:rPr>
          <w:rFonts w:ascii="Times New Roman" w:hAnsi="Times New Roman"/>
          <w:sz w:val="24"/>
          <w:szCs w:val="24"/>
        </w:rPr>
        <w:t xml:space="preserve">ensuring tax reform is fair and favorable to the state of Nevada. </w:t>
      </w:r>
      <w:r w:rsidR="00CA2437">
        <w:rPr>
          <w:rFonts w:ascii="Times New Roman" w:hAnsi="Times New Roman"/>
          <w:sz w:val="24"/>
          <w:szCs w:val="24"/>
        </w:rPr>
        <w:t>Heller also discussed the importance of addressing mortgage debt relief</w:t>
      </w:r>
      <w:r w:rsidR="00846341">
        <w:rPr>
          <w:rFonts w:ascii="Times New Roman" w:hAnsi="Times New Roman"/>
          <w:sz w:val="24"/>
          <w:szCs w:val="24"/>
        </w:rPr>
        <w:t xml:space="preserve">, </w:t>
      </w:r>
      <w:hyperlink r:id="rId7" w:history="1">
        <w:r w:rsidR="00846341" w:rsidRPr="00846341">
          <w:rPr>
            <w:rStyle w:val="Hyperlink"/>
            <w:rFonts w:ascii="Times New Roman" w:hAnsi="Times New Roman"/>
            <w:sz w:val="24"/>
            <w:szCs w:val="24"/>
          </w:rPr>
          <w:t xml:space="preserve">citing his previous conversation with Secretary </w:t>
        </w:r>
        <w:proofErr w:type="spellStart"/>
        <w:r w:rsidR="00846341" w:rsidRPr="00846341">
          <w:rPr>
            <w:rStyle w:val="Hyperlink"/>
            <w:rFonts w:ascii="Times New Roman" w:hAnsi="Times New Roman"/>
            <w:sz w:val="24"/>
            <w:szCs w:val="24"/>
          </w:rPr>
          <w:t>Mnuchin</w:t>
        </w:r>
        <w:proofErr w:type="spellEnd"/>
      </w:hyperlink>
      <w:r w:rsidR="00F74433">
        <w:rPr>
          <w:rFonts w:ascii="Times New Roman" w:hAnsi="Times New Roman"/>
          <w:sz w:val="24"/>
          <w:szCs w:val="24"/>
        </w:rPr>
        <w:t xml:space="preserve"> earlier this year</w:t>
      </w:r>
      <w:bookmarkStart w:id="0" w:name="_GoBack"/>
      <w:bookmarkEnd w:id="0"/>
      <w:r w:rsidR="00CA2437">
        <w:rPr>
          <w:rFonts w:ascii="Times New Roman" w:hAnsi="Times New Roman"/>
          <w:sz w:val="24"/>
          <w:szCs w:val="24"/>
        </w:rPr>
        <w:t xml:space="preserve">. </w:t>
      </w:r>
      <w:r w:rsidR="005026CB">
        <w:rPr>
          <w:rFonts w:ascii="Times New Roman" w:hAnsi="Times New Roman"/>
          <w:sz w:val="24"/>
          <w:szCs w:val="24"/>
        </w:rPr>
        <w:t xml:space="preserve">Click </w:t>
      </w:r>
      <w:hyperlink r:id="rId8" w:history="1">
        <w:r w:rsidR="005026CB" w:rsidRPr="0062094D">
          <w:rPr>
            <w:rStyle w:val="Hyperlink"/>
            <w:rFonts w:ascii="Times New Roman" w:hAnsi="Times New Roman"/>
            <w:sz w:val="24"/>
            <w:szCs w:val="24"/>
          </w:rPr>
          <w:t>HERE</w:t>
        </w:r>
      </w:hyperlink>
      <w:r w:rsidR="005026CB">
        <w:rPr>
          <w:rFonts w:ascii="Times New Roman" w:hAnsi="Times New Roman"/>
          <w:sz w:val="24"/>
          <w:szCs w:val="24"/>
        </w:rPr>
        <w:t xml:space="preserve"> or below to watch video from the hearing. </w:t>
      </w:r>
    </w:p>
    <w:p w:rsidR="005026CB" w:rsidRDefault="005026CB" w:rsidP="005026CB">
      <w:pPr>
        <w:shd w:val="clear" w:color="auto" w:fill="FFFFFF"/>
        <w:rPr>
          <w:rFonts w:ascii="Times New Roman" w:hAnsi="Times New Roman"/>
          <w:sz w:val="24"/>
          <w:szCs w:val="24"/>
        </w:rPr>
      </w:pPr>
    </w:p>
    <w:p w:rsidR="005026CB" w:rsidRDefault="005026CB" w:rsidP="005026CB">
      <w:pPr>
        <w:shd w:val="clear" w:color="auto" w:fill="FFFFFF"/>
        <w:rPr>
          <w:rFonts w:ascii="Times New Roman" w:hAnsi="Times New Roman"/>
          <w:sz w:val="24"/>
          <w:szCs w:val="24"/>
        </w:rPr>
      </w:pPr>
      <w:r>
        <w:rPr>
          <w:noProof/>
          <w:lang w:bidi="ar-SA"/>
        </w:rPr>
        <w:drawing>
          <wp:inline distT="0" distB="0" distL="0" distR="0" wp14:anchorId="754973DD" wp14:editId="1DEEDC46">
            <wp:extent cx="5943600" cy="3401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01695"/>
                    </a:xfrm>
                    <a:prstGeom prst="rect">
                      <a:avLst/>
                    </a:prstGeom>
                  </pic:spPr>
                </pic:pic>
              </a:graphicData>
            </a:graphic>
          </wp:inline>
        </w:drawing>
      </w:r>
    </w:p>
    <w:p w:rsidR="005026CB" w:rsidRDefault="005026CB" w:rsidP="005026CB">
      <w:pPr>
        <w:shd w:val="clear" w:color="auto" w:fill="FFFFFF"/>
        <w:jc w:val="center"/>
        <w:rPr>
          <w:rFonts w:ascii="Times New Roman" w:hAnsi="Times New Roman"/>
          <w:color w:val="1F497D"/>
          <w:sz w:val="24"/>
          <w:szCs w:val="24"/>
        </w:rPr>
      </w:pPr>
      <w:r>
        <w:rPr>
          <w:rFonts w:ascii="Times New Roman" w:hAnsi="Times New Roman"/>
          <w:sz w:val="24"/>
          <w:szCs w:val="24"/>
        </w:rPr>
        <w:t xml:space="preserve">[Click </w:t>
      </w:r>
      <w:hyperlink r:id="rId10" w:history="1">
        <w:r w:rsidRPr="0062094D">
          <w:rPr>
            <w:rStyle w:val="Hyperlink"/>
            <w:rFonts w:ascii="Times New Roman" w:hAnsi="Times New Roman"/>
            <w:sz w:val="24"/>
            <w:szCs w:val="24"/>
          </w:rPr>
          <w:t>here</w:t>
        </w:r>
      </w:hyperlink>
      <w:r>
        <w:rPr>
          <w:rFonts w:ascii="Times New Roman" w:hAnsi="Times New Roman"/>
          <w:sz w:val="24"/>
          <w:szCs w:val="24"/>
        </w:rPr>
        <w:t xml:space="preserve"> or the above image to watch]</w:t>
      </w:r>
    </w:p>
    <w:p w:rsidR="005026CB" w:rsidRDefault="005026CB" w:rsidP="005026CB">
      <w:pPr>
        <w:shd w:val="clear" w:color="auto" w:fill="FFFFFF"/>
        <w:rPr>
          <w:rFonts w:ascii="Times New Roman" w:hAnsi="Times New Roman"/>
          <w:sz w:val="24"/>
          <w:szCs w:val="24"/>
        </w:rPr>
      </w:pPr>
    </w:p>
    <w:p w:rsidR="0062094D" w:rsidRDefault="0062094D" w:rsidP="00A15049">
      <w:pPr>
        <w:shd w:val="clear" w:color="auto" w:fill="FFFFFF"/>
        <w:rPr>
          <w:rFonts w:ascii="Times New Roman" w:hAnsi="Times New Roman"/>
          <w:sz w:val="24"/>
          <w:szCs w:val="24"/>
        </w:rPr>
      </w:pPr>
    </w:p>
    <w:p w:rsidR="0062094D" w:rsidRDefault="0062094D" w:rsidP="00A15049">
      <w:pPr>
        <w:shd w:val="clear" w:color="auto" w:fill="FFFFFF"/>
        <w:rPr>
          <w:rFonts w:ascii="Times New Roman" w:hAnsi="Times New Roman"/>
          <w:sz w:val="24"/>
          <w:szCs w:val="24"/>
        </w:rPr>
      </w:pPr>
      <w:r>
        <w:rPr>
          <w:rFonts w:ascii="Times New Roman" w:hAnsi="Times New Roman"/>
          <w:sz w:val="24"/>
          <w:szCs w:val="24"/>
        </w:rPr>
        <w:lastRenderedPageBreak/>
        <w:t xml:space="preserve">Heller has been working with a bipartisan group of senators to bring relief to Nevada’s housing economy. </w:t>
      </w:r>
      <w:hyperlink r:id="rId11" w:history="1">
        <w:r w:rsidRPr="0062094D">
          <w:rPr>
            <w:rStyle w:val="Hyperlink"/>
            <w:rFonts w:ascii="Times New Roman" w:hAnsi="Times New Roman"/>
            <w:sz w:val="24"/>
            <w:szCs w:val="24"/>
          </w:rPr>
          <w:t>Earlier this year, Heller (R-NV) joined with several of his colleagues to introduce S. bipartisan legislation aimed to prevent homeowners from being forced to pay taxes on forgiven mortgage loan debt.</w:t>
        </w:r>
      </w:hyperlink>
    </w:p>
    <w:p w:rsidR="00C80628" w:rsidRDefault="00C80628" w:rsidP="00A15049">
      <w:pPr>
        <w:shd w:val="clear" w:color="auto" w:fill="FFFFFF"/>
        <w:rPr>
          <w:rFonts w:ascii="Times New Roman" w:hAnsi="Times New Roman"/>
          <w:sz w:val="24"/>
          <w:szCs w:val="24"/>
        </w:rPr>
      </w:pPr>
    </w:p>
    <w:p w:rsidR="00C80628" w:rsidRDefault="00C80628" w:rsidP="00A15049">
      <w:pPr>
        <w:shd w:val="clear" w:color="auto" w:fill="FFFFFF"/>
        <w:rPr>
          <w:rFonts w:ascii="Times New Roman" w:hAnsi="Times New Roman"/>
          <w:sz w:val="24"/>
          <w:szCs w:val="24"/>
        </w:rPr>
      </w:pPr>
      <w:r w:rsidRPr="00C80628">
        <w:rPr>
          <w:rFonts w:ascii="Times New Roman" w:hAnsi="Times New Roman"/>
          <w:sz w:val="24"/>
          <w:szCs w:val="24"/>
        </w:rPr>
        <w:t xml:space="preserve">Since coming to Congress, </w:t>
      </w:r>
      <w:r>
        <w:rPr>
          <w:rFonts w:ascii="Times New Roman" w:hAnsi="Times New Roman"/>
          <w:sz w:val="24"/>
          <w:szCs w:val="24"/>
        </w:rPr>
        <w:t>Heller has been an</w:t>
      </w:r>
      <w:r w:rsidRPr="00C80628">
        <w:rPr>
          <w:rFonts w:ascii="Times New Roman" w:hAnsi="Times New Roman"/>
          <w:sz w:val="24"/>
          <w:szCs w:val="24"/>
        </w:rPr>
        <w:t xml:space="preserve"> outspoken advocate for regulatory and tax policies that promote the development of solar, geothermal, and other innovative technologies.</w:t>
      </w:r>
    </w:p>
    <w:p w:rsidR="00A15049" w:rsidRDefault="00A15049" w:rsidP="00A15049">
      <w:pPr>
        <w:shd w:val="clear" w:color="auto" w:fill="FFFFFF"/>
        <w:rPr>
          <w:color w:val="1F497D"/>
        </w:rPr>
      </w:pPr>
    </w:p>
    <w:p w:rsidR="005026CB" w:rsidRDefault="00C80628" w:rsidP="00A15049">
      <w:pPr>
        <w:shd w:val="clear" w:color="auto" w:fill="FFFFFF"/>
        <w:rPr>
          <w:rFonts w:ascii="Times New Roman" w:hAnsi="Times New Roman"/>
          <w:sz w:val="24"/>
          <w:szCs w:val="24"/>
        </w:rPr>
      </w:pPr>
      <w:hyperlink r:id="rId12" w:history="1">
        <w:r w:rsidRPr="00C80628">
          <w:rPr>
            <w:rStyle w:val="Hyperlink"/>
            <w:rFonts w:ascii="Times New Roman" w:hAnsi="Times New Roman"/>
            <w:sz w:val="24"/>
            <w:szCs w:val="24"/>
          </w:rPr>
          <w:t>In 2016, Heller cosponsored legislation with U.S. Senator Martin Heinrich (D-NM) called the Energy Storage Tax Incentive and Deployment Act</w:t>
        </w:r>
      </w:hyperlink>
      <w:r>
        <w:rPr>
          <w:rFonts w:ascii="Times New Roman" w:hAnsi="Times New Roman"/>
          <w:sz w:val="24"/>
          <w:szCs w:val="24"/>
        </w:rPr>
        <w:t xml:space="preserve">. The legislation </w:t>
      </w:r>
      <w:r w:rsidRPr="00C80628">
        <w:rPr>
          <w:rFonts w:ascii="Times New Roman" w:hAnsi="Times New Roman"/>
          <w:sz w:val="24"/>
          <w:szCs w:val="24"/>
        </w:rPr>
        <w:t>establishes investment tax credits (ITC) for business and home use of energy storage. The proposed tax incentives are modeled on the current ITCs for solar energy and apply to either large, grid-connected energy storage systems or to smaller battery systems for residential power. Home battery storage, coupled with a small wind or roof-top solar system, and could be used to store energy during the day for use later in the day or during overcast skies and to help consumers reduce their energy bills.</w:t>
      </w:r>
    </w:p>
    <w:p w:rsidR="00A15049" w:rsidRDefault="00A15049" w:rsidP="00A15049"/>
    <w:p w:rsidR="00A15049" w:rsidRDefault="00A15049" w:rsidP="00A15049">
      <w:pPr>
        <w:jc w:val="center"/>
        <w:rPr>
          <w:rFonts w:ascii="Times New Roman" w:hAnsi="Times New Roman"/>
          <w:sz w:val="24"/>
          <w:szCs w:val="24"/>
        </w:rPr>
      </w:pPr>
      <w:r>
        <w:rPr>
          <w:rFonts w:ascii="Times New Roman" w:hAnsi="Times New Roman"/>
          <w:sz w:val="24"/>
          <w:szCs w:val="24"/>
        </w:rPr>
        <w:t>###</w:t>
      </w:r>
    </w:p>
    <w:p w:rsidR="006D4B47" w:rsidRDefault="006D4B47"/>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3E71C4"/>
    <w:rsid w:val="005026CB"/>
    <w:rsid w:val="00541ABB"/>
    <w:rsid w:val="005C1AAF"/>
    <w:rsid w:val="0062094D"/>
    <w:rsid w:val="006D4B47"/>
    <w:rsid w:val="006E6C33"/>
    <w:rsid w:val="0084048C"/>
    <w:rsid w:val="00846341"/>
    <w:rsid w:val="00A15049"/>
    <w:rsid w:val="00A5556E"/>
    <w:rsid w:val="00A80570"/>
    <w:rsid w:val="00BC5DDC"/>
    <w:rsid w:val="00BE7A5E"/>
    <w:rsid w:val="00C76249"/>
    <w:rsid w:val="00C80628"/>
    <w:rsid w:val="00CA2437"/>
    <w:rsid w:val="00CD5917"/>
    <w:rsid w:val="00F7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 w:id="927346137">
      <w:bodyDiv w:val="1"/>
      <w:marLeft w:val="0"/>
      <w:marRight w:val="0"/>
      <w:marTop w:val="0"/>
      <w:marBottom w:val="0"/>
      <w:divBdr>
        <w:top w:val="none" w:sz="0" w:space="0" w:color="auto"/>
        <w:left w:val="none" w:sz="0" w:space="0" w:color="auto"/>
        <w:bottom w:val="none" w:sz="0" w:space="0" w:color="auto"/>
        <w:right w:val="none" w:sz="0" w:space="0" w:color="auto"/>
      </w:divBdr>
    </w:div>
    <w:div w:id="12775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1ZZJBuYjW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7/1/icymi-heller-demands-specific-answers-on-nevada-s-housing-crisis-from-mnuchinhttps:/www.heller.senate.gov/public/index.cfm/2017/1/icymi-heller-demands-specific-answers-on-nevada-s-housing-crisis-from-mnuchin" TargetMode="External"/><Relationship Id="rId12" Type="http://schemas.openxmlformats.org/officeDocument/2006/relationships/hyperlink" Target="https://www.heller.senate.gov/public/index.cfm/2016/7/heller-supports-bipartisan-bill-to-create-tax-credit-for-energy-stor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7/1/heller-stabenow-isakson-and-menendez-lead-bipartisan-effort-for-home-mortgage-relief" TargetMode="External"/><Relationship Id="rId5" Type="http://schemas.openxmlformats.org/officeDocument/2006/relationships/image" Target="cid:image001.png@01D2CEFA.18BA15C0" TargetMode="External"/><Relationship Id="rId10" Type="http://schemas.openxmlformats.org/officeDocument/2006/relationships/hyperlink" Target="https://youtu.be/F1ZZJBuYjWY"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22</cp:revision>
  <cp:lastPrinted>2017-05-17T15:34:00Z</cp:lastPrinted>
  <dcterms:created xsi:type="dcterms:W3CDTF">2017-05-17T15:34:00Z</dcterms:created>
  <dcterms:modified xsi:type="dcterms:W3CDTF">2017-05-25T16:50:00Z</dcterms:modified>
</cp:coreProperties>
</file>