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54" w:rsidRDefault="00754F54" w:rsidP="00754F54">
      <w:pPr>
        <w:rPr>
          <w:szCs w:val="44"/>
        </w:rPr>
      </w:pPr>
    </w:p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754F54" w:rsidTr="00A144FE">
        <w:tc>
          <w:tcPr>
            <w:tcW w:w="9600" w:type="dxa"/>
          </w:tcPr>
          <w:p w:rsidR="00754F54" w:rsidRPr="00E96FA0" w:rsidRDefault="00754F54" w:rsidP="00A144FE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C82FDB3" wp14:editId="184B7BDE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4F54" w:rsidRPr="00EC3543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Immediate Release:                                                                 </w:t>
            </w:r>
            <w:r w:rsidRPr="00EC35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3543">
              <w:rPr>
                <w:rFonts w:ascii="Times New Roman" w:hAnsi="Times New Roman" w:cs="Times New Roman"/>
                <w:sz w:val="24"/>
                <w:szCs w:val="24"/>
              </w:rPr>
              <w:t xml:space="preserve">Contact: </w:t>
            </w:r>
            <w:hyperlink r:id="rId5" w:history="1">
              <w:r w:rsidRPr="00EC35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Neal A. Patel</w:t>
              </w:r>
            </w:hyperlink>
          </w:p>
          <w:p w:rsidR="00754F54" w:rsidRPr="00EC3543" w:rsidRDefault="00EC3543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543"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  <w:r w:rsidR="00754F54" w:rsidRPr="00EC3543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754F54" w:rsidRPr="00EC3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EC3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EC3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EC3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EC3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EC3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4F54" w:rsidRPr="00EC35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202-224-6244 </w:t>
            </w:r>
          </w:p>
          <w:p w:rsidR="00754F54" w:rsidRPr="005305F0" w:rsidRDefault="00754F54" w:rsidP="00A144FE">
            <w:pPr>
              <w:jc w:val="center"/>
              <w:rPr>
                <w:rFonts w:ascii="Times New Roman" w:hAnsi="Times New Roman" w:cs="Times New Roman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754F54" w:rsidRDefault="00754F54" w:rsidP="00A144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ICYMI: Heller</w:t>
            </w:r>
            <w:r w:rsidR="00EC354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F62BF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Promotes Tech Job Growth and </w:t>
            </w:r>
            <w:r w:rsidR="001D17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Innovation</w:t>
            </w:r>
            <w:r w:rsidR="00EC354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During Commerce Committee Hearing</w:t>
            </w:r>
          </w:p>
          <w:p w:rsidR="00B61B14" w:rsidRPr="005305F0" w:rsidRDefault="00B61B14" w:rsidP="00A1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Pr="006E1178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(Washington, DC)</w:t>
            </w:r>
            <w:r w:rsidR="006E11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2BF8">
              <w:rPr>
                <w:rFonts w:ascii="Times New Roman" w:hAnsi="Times New Roman" w:cs="Times New Roman"/>
                <w:sz w:val="24"/>
                <w:szCs w:val="24"/>
              </w:rPr>
              <w:t xml:space="preserve">Today, </w:t>
            </w: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United States Senat</w:t>
            </w:r>
            <w:r w:rsidR="00F62BF8">
              <w:rPr>
                <w:rFonts w:ascii="Times New Roman" w:hAnsi="Times New Roman" w:cs="Times New Roman"/>
                <w:sz w:val="24"/>
                <w:szCs w:val="24"/>
              </w:rPr>
              <w:t xml:space="preserve">or Dean Heller looked for ways to promote tech job growth during a Senate Commerce Committee Hearing. </w:t>
            </w:r>
            <w:r w:rsidR="00B3722C">
              <w:rPr>
                <w:rFonts w:ascii="Times New Roman" w:hAnsi="Times New Roman" w:cs="Times New Roman"/>
                <w:sz w:val="24"/>
                <w:szCs w:val="24"/>
              </w:rPr>
              <w:t>Heller expressed</w:t>
            </w:r>
            <w:r w:rsidR="002E722B">
              <w:rPr>
                <w:rFonts w:ascii="Times New Roman" w:hAnsi="Times New Roman" w:cs="Times New Roman"/>
                <w:sz w:val="24"/>
                <w:szCs w:val="24"/>
              </w:rPr>
              <w:t xml:space="preserve"> his </w:t>
            </w:r>
            <w:r w:rsidR="00FC127B">
              <w:rPr>
                <w:rFonts w:ascii="Times New Roman" w:hAnsi="Times New Roman" w:cs="Times New Roman"/>
                <w:sz w:val="24"/>
                <w:szCs w:val="24"/>
              </w:rPr>
              <w:t xml:space="preserve">continued commitment to rolling </w:t>
            </w:r>
            <w:r w:rsidR="006E1178">
              <w:rPr>
                <w:rFonts w:ascii="Times New Roman" w:hAnsi="Times New Roman" w:cs="Times New Roman"/>
                <w:sz w:val="24"/>
                <w:szCs w:val="24"/>
              </w:rPr>
              <w:t xml:space="preserve">back harmful </w:t>
            </w:r>
            <w:r w:rsidR="00FC127B">
              <w:rPr>
                <w:rFonts w:ascii="Times New Roman" w:hAnsi="Times New Roman" w:cs="Times New Roman"/>
                <w:sz w:val="24"/>
                <w:szCs w:val="24"/>
              </w:rPr>
              <w:t>rules and regulations</w:t>
            </w:r>
            <w:r w:rsidR="006E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BF8">
              <w:rPr>
                <w:rFonts w:ascii="Times New Roman" w:hAnsi="Times New Roman" w:cs="Times New Roman"/>
                <w:sz w:val="24"/>
                <w:szCs w:val="24"/>
              </w:rPr>
              <w:t xml:space="preserve"> Specifically,</w:t>
            </w:r>
            <w:r w:rsidR="006E1178">
              <w:rPr>
                <w:rFonts w:ascii="Times New Roman" w:hAnsi="Times New Roman" w:cs="Times New Roman"/>
                <w:sz w:val="24"/>
                <w:szCs w:val="24"/>
              </w:rPr>
              <w:t xml:space="preserve"> Heller </w:t>
            </w:r>
            <w:r w:rsidR="00FC127B">
              <w:rPr>
                <w:rFonts w:ascii="Times New Roman" w:hAnsi="Times New Roman" w:cs="Times New Roman"/>
                <w:sz w:val="24"/>
                <w:szCs w:val="24"/>
              </w:rPr>
              <w:t>inquired about</w:t>
            </w:r>
            <w:r w:rsidR="004B447C">
              <w:rPr>
                <w:rFonts w:ascii="Times New Roman" w:hAnsi="Times New Roman" w:cs="Times New Roman"/>
                <w:sz w:val="24"/>
                <w:szCs w:val="24"/>
              </w:rPr>
              <w:t xml:space="preserve"> self-driving </w:t>
            </w:r>
            <w:r w:rsidR="001D1771"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  <w:r w:rsidR="00FC127B">
              <w:rPr>
                <w:rFonts w:ascii="Times New Roman" w:hAnsi="Times New Roman" w:cs="Times New Roman"/>
                <w:sz w:val="24"/>
                <w:szCs w:val="24"/>
              </w:rPr>
              <w:t>and ways in which it can be</w:t>
            </w:r>
            <w:r w:rsidR="001D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27B">
              <w:rPr>
                <w:rFonts w:ascii="Times New Roman" w:hAnsi="Times New Roman" w:cs="Times New Roman"/>
                <w:sz w:val="24"/>
                <w:szCs w:val="24"/>
              </w:rPr>
              <w:t>safely</w:t>
            </w:r>
            <w:r w:rsidR="009F7F49">
              <w:rPr>
                <w:rFonts w:ascii="Times New Roman" w:hAnsi="Times New Roman" w:cs="Times New Roman"/>
                <w:sz w:val="24"/>
                <w:szCs w:val="24"/>
              </w:rPr>
              <w:t xml:space="preserve"> and efficiently regulate</w:t>
            </w:r>
            <w:r w:rsidR="004B44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F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771">
              <w:rPr>
                <w:rFonts w:ascii="Times New Roman" w:hAnsi="Times New Roman" w:cs="Times New Roman"/>
                <w:sz w:val="24"/>
                <w:szCs w:val="24"/>
              </w:rPr>
              <w:t xml:space="preserve">without </w:t>
            </w:r>
            <w:r w:rsidR="004B447C">
              <w:rPr>
                <w:rFonts w:ascii="Times New Roman" w:hAnsi="Times New Roman" w:cs="Times New Roman"/>
                <w:sz w:val="24"/>
                <w:szCs w:val="24"/>
              </w:rPr>
              <w:t>choking innovation</w:t>
            </w:r>
            <w:r w:rsidR="001D1771">
              <w:rPr>
                <w:rFonts w:ascii="Times New Roman" w:hAnsi="Times New Roman" w:cs="Times New Roman"/>
                <w:sz w:val="24"/>
                <w:szCs w:val="24"/>
              </w:rPr>
              <w:t xml:space="preserve">. Heller </w:t>
            </w:r>
            <w:r w:rsidR="00FC127B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="004B447C">
              <w:rPr>
                <w:rFonts w:ascii="Times New Roman" w:hAnsi="Times New Roman" w:cs="Times New Roman"/>
                <w:sz w:val="24"/>
                <w:szCs w:val="24"/>
              </w:rPr>
              <w:t>inquired</w:t>
            </w:r>
            <w:r w:rsidR="00FC127B"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1D1771">
              <w:rPr>
                <w:rFonts w:ascii="Times New Roman" w:hAnsi="Times New Roman" w:cs="Times New Roman"/>
                <w:sz w:val="24"/>
                <w:szCs w:val="24"/>
              </w:rPr>
              <w:t>regulatory burdens</w:t>
            </w:r>
            <w:r w:rsidR="004B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27B">
              <w:rPr>
                <w:rFonts w:ascii="Times New Roman" w:hAnsi="Times New Roman" w:cs="Times New Roman"/>
                <w:sz w:val="24"/>
                <w:szCs w:val="24"/>
              </w:rPr>
              <w:t>that come from Washington and negatively impact</w:t>
            </w:r>
            <w:r w:rsidR="004B447C">
              <w:rPr>
                <w:rFonts w:ascii="Times New Roman" w:hAnsi="Times New Roman" w:cs="Times New Roman"/>
                <w:sz w:val="24"/>
                <w:szCs w:val="24"/>
              </w:rPr>
              <w:t xml:space="preserve"> tech companies</w:t>
            </w:r>
            <w:r w:rsidR="0002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B9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ADF" w:rsidRPr="006E1178">
              <w:rPr>
                <w:rFonts w:ascii="Times New Roman" w:hAnsi="Times New Roman" w:cs="Times New Roman"/>
                <w:sz w:val="24"/>
                <w:szCs w:val="24"/>
              </w:rPr>
              <w:t xml:space="preserve">Click </w:t>
            </w:r>
            <w:hyperlink r:id="rId6" w:history="1">
              <w:r w:rsidR="00B72ADF" w:rsidRPr="006E11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HERE</w:t>
              </w:r>
            </w:hyperlink>
            <w:r w:rsidRPr="006E1178">
              <w:rPr>
                <w:rFonts w:ascii="Times New Roman" w:hAnsi="Times New Roman" w:cs="Times New Roman"/>
                <w:sz w:val="24"/>
                <w:szCs w:val="24"/>
              </w:rPr>
              <w:t xml:space="preserve"> or below to watch.</w:t>
            </w:r>
          </w:p>
          <w:p w:rsidR="00754F54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Pr="005305F0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Default="00754F54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F" w:rsidRDefault="00B72ADF" w:rsidP="00A1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Default="00754F54" w:rsidP="00B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4" w:rsidRPr="005305F0" w:rsidRDefault="00754F54" w:rsidP="00A1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F0"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  <w:p w:rsidR="00754F54" w:rsidRDefault="00754F54" w:rsidP="00A144FE">
            <w:pPr>
              <w:jc w:val="center"/>
            </w:pPr>
          </w:p>
          <w:p w:rsidR="00754F54" w:rsidRPr="00415058" w:rsidRDefault="00754F54" w:rsidP="00A144F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245E293" wp14:editId="5E120DE6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5AC0AFD" wp14:editId="642E9554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A239673" wp14:editId="724F98EF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28D" w:rsidRDefault="0032428D"/>
    <w:sectPr w:rsidR="0032428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54"/>
    <w:rsid w:val="000257ED"/>
    <w:rsid w:val="0015377E"/>
    <w:rsid w:val="00181B23"/>
    <w:rsid w:val="001D1771"/>
    <w:rsid w:val="002E722B"/>
    <w:rsid w:val="0032428D"/>
    <w:rsid w:val="003E7A77"/>
    <w:rsid w:val="003F53BC"/>
    <w:rsid w:val="0040194B"/>
    <w:rsid w:val="0043639D"/>
    <w:rsid w:val="004B447C"/>
    <w:rsid w:val="00583DCD"/>
    <w:rsid w:val="005A4974"/>
    <w:rsid w:val="00685FE5"/>
    <w:rsid w:val="00693FD4"/>
    <w:rsid w:val="006E1178"/>
    <w:rsid w:val="00754F54"/>
    <w:rsid w:val="009F7F49"/>
    <w:rsid w:val="00B3722C"/>
    <w:rsid w:val="00B61B14"/>
    <w:rsid w:val="00B72ADF"/>
    <w:rsid w:val="00B94616"/>
    <w:rsid w:val="00C872A6"/>
    <w:rsid w:val="00E651CB"/>
    <w:rsid w:val="00EC3543"/>
    <w:rsid w:val="00F54657"/>
    <w:rsid w:val="00F62BF8"/>
    <w:rsid w:val="00FC127B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71F12-0766-40F7-BD99-9D0540D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F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5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rIQkJ439s0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neal_patel@heller.senate.gov" TargetMode="External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Garrett, Pat (Heller)</cp:lastModifiedBy>
  <cp:revision>19</cp:revision>
  <cp:lastPrinted>2017-01-31T19:48:00Z</cp:lastPrinted>
  <dcterms:created xsi:type="dcterms:W3CDTF">2017-01-31T16:01:00Z</dcterms:created>
  <dcterms:modified xsi:type="dcterms:W3CDTF">2017-01-31T19:50:00Z</dcterms:modified>
</cp:coreProperties>
</file>