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600"/>
      </w:tblGrid>
      <w:tr w:rsidR="0057797F" w:rsidTr="00837950">
        <w:tc>
          <w:tcPr>
            <w:tcW w:w="9600" w:type="dxa"/>
          </w:tcPr>
          <w:p w:rsidR="0057797F" w:rsidRDefault="008B2EE2" w:rsidP="00FA6B47">
            <w:pPr>
              <w:jc w:val="center"/>
              <w:rPr>
                <w:rFonts w:ascii="Georgia" w:hAnsi="Georgia"/>
                <w:b/>
              </w:rPr>
            </w:pPr>
            <w:bookmarkStart w:id="0" w:name="_GoBack"/>
            <w:r>
              <w:rPr>
                <w:noProof/>
              </w:rPr>
              <w:drawing>
                <wp:inline distT="0" distB="0" distL="0" distR="0" wp14:anchorId="462EBF27" wp14:editId="0A681B14">
                  <wp:extent cx="6036531" cy="78581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392"/>
                          <a:stretch/>
                        </pic:blipFill>
                        <pic:spPr bwMode="auto">
                          <a:xfrm>
                            <a:off x="0" y="0"/>
                            <a:ext cx="6038966" cy="786130"/>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7797F" w:rsidTr="0066285F">
              <w:tc>
                <w:tcPr>
                  <w:tcW w:w="4672" w:type="dxa"/>
                </w:tcPr>
                <w:p w:rsidR="0057797F" w:rsidRDefault="0066285F" w:rsidP="0057797F">
                  <w:pPr>
                    <w:rPr>
                      <w:b/>
                    </w:rPr>
                  </w:pPr>
                  <w:r w:rsidRPr="0033010E">
                    <w:rPr>
                      <w:b/>
                    </w:rPr>
                    <w:t>For Immediate Relea</w:t>
                  </w:r>
                  <w:r>
                    <w:rPr>
                      <w:b/>
                    </w:rPr>
                    <w:t>s</w:t>
                  </w:r>
                  <w:r w:rsidRPr="0033010E">
                    <w:rPr>
                      <w:b/>
                    </w:rPr>
                    <w:t>e:</w:t>
                  </w:r>
                </w:p>
              </w:tc>
              <w:tc>
                <w:tcPr>
                  <w:tcW w:w="4673" w:type="dxa"/>
                </w:tcPr>
                <w:p w:rsidR="0057797F" w:rsidRDefault="0066285F" w:rsidP="0066285F">
                  <w:pPr>
                    <w:jc w:val="right"/>
                    <w:rPr>
                      <w:b/>
                    </w:rPr>
                  </w:pPr>
                  <w:r>
                    <w:rPr>
                      <w:b/>
                    </w:rPr>
                    <w:t xml:space="preserve">Contact: </w:t>
                  </w:r>
                  <w:hyperlink r:id="rId6" w:history="1">
                    <w:r w:rsidRPr="0033010E">
                      <w:rPr>
                        <w:rStyle w:val="Hyperlink"/>
                      </w:rPr>
                      <w:t>Neal A. Patel</w:t>
                    </w:r>
                  </w:hyperlink>
                  <w:r>
                    <w:t>/</w:t>
                  </w:r>
                  <w:hyperlink r:id="rId7" w:history="1">
                    <w:r w:rsidRPr="0033010E">
                      <w:rPr>
                        <w:rStyle w:val="Hyperlink"/>
                      </w:rPr>
                      <w:t>Michawn Rich</w:t>
                    </w:r>
                  </w:hyperlink>
                </w:p>
              </w:tc>
            </w:tr>
            <w:tr w:rsidR="0057797F" w:rsidTr="0066285F">
              <w:tc>
                <w:tcPr>
                  <w:tcW w:w="4672" w:type="dxa"/>
                </w:tcPr>
                <w:p w:rsidR="0057797F" w:rsidRDefault="001F69F1" w:rsidP="001F69F1">
                  <w:pPr>
                    <w:rPr>
                      <w:b/>
                    </w:rPr>
                  </w:pPr>
                  <w:r>
                    <w:t>February 12</w:t>
                  </w:r>
                  <w:r w:rsidR="000F0160">
                    <w:t>, 201</w:t>
                  </w:r>
                  <w:r w:rsidR="001B7EFF">
                    <w:t>6</w:t>
                  </w:r>
                </w:p>
              </w:tc>
              <w:tc>
                <w:tcPr>
                  <w:tcW w:w="4673" w:type="dxa"/>
                </w:tcPr>
                <w:p w:rsidR="0057797F" w:rsidRDefault="0066285F" w:rsidP="0066285F">
                  <w:pPr>
                    <w:jc w:val="right"/>
                    <w:rPr>
                      <w:b/>
                    </w:rPr>
                  </w:pPr>
                  <w:r w:rsidRPr="0033010E">
                    <w:t>202-224-6244</w:t>
                  </w:r>
                </w:p>
              </w:tc>
            </w:tr>
          </w:tbl>
          <w:p w:rsidR="006913B9" w:rsidRDefault="006913B9" w:rsidP="00267861">
            <w:pPr>
              <w:jc w:val="center"/>
              <w:rPr>
                <w:b/>
                <w:sz w:val="32"/>
                <w:szCs w:val="20"/>
              </w:rPr>
            </w:pPr>
          </w:p>
          <w:p w:rsidR="00C76CC8" w:rsidRPr="00C76CC8" w:rsidRDefault="00C76CC8" w:rsidP="00C76CC8">
            <w:pPr>
              <w:jc w:val="center"/>
              <w:rPr>
                <w:b/>
                <w:bCs/>
                <w:sz w:val="36"/>
                <w:szCs w:val="36"/>
              </w:rPr>
            </w:pPr>
            <w:r w:rsidRPr="00C76CC8">
              <w:rPr>
                <w:b/>
                <w:bCs/>
                <w:sz w:val="36"/>
                <w:szCs w:val="36"/>
              </w:rPr>
              <w:t xml:space="preserve">Heller </w:t>
            </w:r>
            <w:r w:rsidR="001F69F1">
              <w:rPr>
                <w:b/>
                <w:bCs/>
                <w:sz w:val="36"/>
                <w:szCs w:val="36"/>
              </w:rPr>
              <w:t xml:space="preserve">Continues to Press VA Secretary on </w:t>
            </w:r>
            <w:r w:rsidR="00813A0D">
              <w:rPr>
                <w:b/>
                <w:bCs/>
                <w:sz w:val="36"/>
                <w:szCs w:val="36"/>
              </w:rPr>
              <w:t xml:space="preserve">Accuracy of </w:t>
            </w:r>
            <w:r w:rsidR="001942D5">
              <w:rPr>
                <w:b/>
                <w:bCs/>
                <w:sz w:val="36"/>
                <w:szCs w:val="36"/>
              </w:rPr>
              <w:t xml:space="preserve">VA </w:t>
            </w:r>
            <w:r w:rsidR="0000799D">
              <w:rPr>
                <w:b/>
                <w:bCs/>
                <w:sz w:val="36"/>
                <w:szCs w:val="36"/>
              </w:rPr>
              <w:t xml:space="preserve">Claims </w:t>
            </w:r>
            <w:r w:rsidR="001942D5">
              <w:rPr>
                <w:b/>
                <w:bCs/>
                <w:sz w:val="36"/>
                <w:szCs w:val="36"/>
              </w:rPr>
              <w:t>Backlog Statistic</w:t>
            </w:r>
            <w:r w:rsidR="001C1F5F">
              <w:rPr>
                <w:b/>
                <w:bCs/>
                <w:sz w:val="36"/>
                <w:szCs w:val="36"/>
              </w:rPr>
              <w:t>s</w:t>
            </w:r>
            <w:r w:rsidR="001942D5">
              <w:rPr>
                <w:b/>
                <w:bCs/>
                <w:sz w:val="36"/>
                <w:szCs w:val="36"/>
              </w:rPr>
              <w:t xml:space="preserve"> </w:t>
            </w:r>
          </w:p>
          <w:p w:rsidR="001F3DE0" w:rsidRPr="00267861" w:rsidRDefault="001F3DE0" w:rsidP="00837950">
            <w:pPr>
              <w:jc w:val="center"/>
              <w:rPr>
                <w:i/>
                <w:sz w:val="22"/>
                <w:szCs w:val="20"/>
              </w:rPr>
            </w:pPr>
          </w:p>
          <w:p w:rsidR="001C1F5F" w:rsidRDefault="001F723E" w:rsidP="009715E8">
            <w:pPr>
              <w:rPr>
                <w:shd w:val="clear" w:color="auto" w:fill="FFFFFF"/>
              </w:rPr>
            </w:pPr>
            <w:r>
              <w:rPr>
                <w:b/>
                <w:bCs/>
              </w:rPr>
              <w:t>(Washington, DC)</w:t>
            </w:r>
            <w:r>
              <w:t xml:space="preserve"> –</w:t>
            </w:r>
            <w:r w:rsidR="00A973A8">
              <w:t xml:space="preserve"> </w:t>
            </w:r>
            <w:r w:rsidR="0048773F">
              <w:t>Yesterday</w:t>
            </w:r>
            <w:r>
              <w:rPr>
                <w:shd w:val="clear" w:color="auto" w:fill="FFFFFF"/>
              </w:rPr>
              <w:t>, U.S. Senator Dean Heller (R-NV)</w:t>
            </w:r>
            <w:r w:rsidR="009715E8">
              <w:rPr>
                <w:shd w:val="clear" w:color="auto" w:fill="FFFFFF"/>
              </w:rPr>
              <w:t xml:space="preserve"> </w:t>
            </w:r>
            <w:r w:rsidR="00E702B4">
              <w:rPr>
                <w:shd w:val="clear" w:color="auto" w:fill="FFFFFF"/>
              </w:rPr>
              <w:t xml:space="preserve">sent </w:t>
            </w:r>
            <w:r w:rsidR="00813A0D">
              <w:rPr>
                <w:shd w:val="clear" w:color="auto" w:fill="FFFFFF"/>
              </w:rPr>
              <w:t xml:space="preserve">a follow-up </w:t>
            </w:r>
            <w:r w:rsidR="00E702B4">
              <w:rPr>
                <w:shd w:val="clear" w:color="auto" w:fill="FFFFFF"/>
              </w:rPr>
              <w:t>letter t</w:t>
            </w:r>
            <w:r w:rsidR="00AA5FC7">
              <w:rPr>
                <w:shd w:val="clear" w:color="auto" w:fill="FFFFFF"/>
              </w:rPr>
              <w:t>o</w:t>
            </w:r>
            <w:r w:rsidR="006A78BC">
              <w:rPr>
                <w:shd w:val="clear" w:color="auto" w:fill="FFFFFF"/>
              </w:rPr>
              <w:t xml:space="preserve"> United States </w:t>
            </w:r>
            <w:r w:rsidR="001942D5">
              <w:rPr>
                <w:shd w:val="clear" w:color="auto" w:fill="FFFFFF"/>
              </w:rPr>
              <w:t xml:space="preserve">Department of </w:t>
            </w:r>
            <w:r w:rsidR="00621D2F">
              <w:rPr>
                <w:shd w:val="clear" w:color="auto" w:fill="FFFFFF"/>
              </w:rPr>
              <w:t xml:space="preserve">Veterans Affairs </w:t>
            </w:r>
            <w:r w:rsidR="001942D5">
              <w:rPr>
                <w:shd w:val="clear" w:color="auto" w:fill="FFFFFF"/>
              </w:rPr>
              <w:t xml:space="preserve">(VA) </w:t>
            </w:r>
            <w:r w:rsidR="006A78BC">
              <w:rPr>
                <w:shd w:val="clear" w:color="auto" w:fill="FFFFFF"/>
              </w:rPr>
              <w:t xml:space="preserve">Secretary </w:t>
            </w:r>
            <w:r w:rsidR="00621D2F">
              <w:rPr>
                <w:shd w:val="clear" w:color="auto" w:fill="FFFFFF"/>
              </w:rPr>
              <w:t xml:space="preserve">Robert McDonald </w:t>
            </w:r>
            <w:r w:rsidR="0048773F">
              <w:rPr>
                <w:shd w:val="clear" w:color="auto" w:fill="FFFFFF"/>
              </w:rPr>
              <w:t xml:space="preserve">regarding the </w:t>
            </w:r>
            <w:r w:rsidR="00813A0D">
              <w:rPr>
                <w:shd w:val="clear" w:color="auto" w:fill="FFFFFF"/>
              </w:rPr>
              <w:t>accuracy of VA d</w:t>
            </w:r>
            <w:r w:rsidR="0048773F">
              <w:rPr>
                <w:shd w:val="clear" w:color="auto" w:fill="FFFFFF"/>
              </w:rPr>
              <w:t xml:space="preserve">isability claims statistics. </w:t>
            </w:r>
            <w:r w:rsidR="001F69F1">
              <w:rPr>
                <w:shd w:val="clear" w:color="auto" w:fill="FFFFFF"/>
              </w:rPr>
              <w:t>This is Senator Heller’s thi</w:t>
            </w:r>
            <w:r w:rsidR="00256644">
              <w:rPr>
                <w:shd w:val="clear" w:color="auto" w:fill="FFFFFF"/>
              </w:rPr>
              <w:t xml:space="preserve">rd letter regarding this issue. Unfortunately, </w:t>
            </w:r>
            <w:r w:rsidR="001F69F1">
              <w:rPr>
                <w:shd w:val="clear" w:color="auto" w:fill="FFFFFF"/>
              </w:rPr>
              <w:t xml:space="preserve">he has yet to receive answers from Secretary McDonald. </w:t>
            </w:r>
            <w:r w:rsidR="001C1F5F" w:rsidRPr="001C1F5F">
              <w:rPr>
                <w:shd w:val="clear" w:color="auto" w:fill="FFFFFF"/>
              </w:rPr>
              <w:t xml:space="preserve">As Co-Chair of the </w:t>
            </w:r>
            <w:hyperlink r:id="rId8" w:history="1">
              <w:r w:rsidR="001C1F5F" w:rsidRPr="001C1F5F">
                <w:rPr>
                  <w:rStyle w:val="Hyperlink"/>
                  <w:shd w:val="clear" w:color="auto" w:fill="FFFFFF"/>
                </w:rPr>
                <w:t>VA Claims Backlog Working Group</w:t>
              </w:r>
            </w:hyperlink>
            <w:r w:rsidR="001C1F5F" w:rsidRPr="001C1F5F">
              <w:rPr>
                <w:shd w:val="clear" w:color="auto" w:fill="FFFFFF"/>
              </w:rPr>
              <w:t>, ensuring Nevada and our nation’s veterans receive their claims decisions in a timely manner has been a top priority for Heller.</w:t>
            </w:r>
          </w:p>
          <w:p w:rsidR="001C1F5F" w:rsidRDefault="001C1F5F" w:rsidP="009715E8">
            <w:pPr>
              <w:rPr>
                <w:shd w:val="clear" w:color="auto" w:fill="FFFFFF"/>
              </w:rPr>
            </w:pPr>
          </w:p>
          <w:p w:rsidR="0000799D" w:rsidRDefault="00621D2F" w:rsidP="009715E8">
            <w:pPr>
              <w:rPr>
                <w:color w:val="000000"/>
                <w:shd w:val="clear" w:color="auto" w:fill="FFFFFF"/>
              </w:rPr>
            </w:pPr>
            <w:r>
              <w:rPr>
                <w:shd w:val="clear" w:color="auto" w:fill="FFFFFF"/>
              </w:rPr>
              <w:t xml:space="preserve">Last </w:t>
            </w:r>
            <w:r w:rsidR="0048773F">
              <w:rPr>
                <w:shd w:val="clear" w:color="auto" w:fill="FFFFFF"/>
              </w:rPr>
              <w:t>month</w:t>
            </w:r>
            <w:r>
              <w:rPr>
                <w:shd w:val="clear" w:color="auto" w:fill="FFFFFF"/>
              </w:rPr>
              <w:t xml:space="preserve">, Secretary McDonald </w:t>
            </w:r>
            <w:hyperlink r:id="rId9" w:history="1">
              <w:r w:rsidR="0000799D">
                <w:rPr>
                  <w:rStyle w:val="Hyperlink"/>
                  <w:shd w:val="clear" w:color="auto" w:fill="FFFFFF"/>
                </w:rPr>
                <w:t>did not adequately</w:t>
              </w:r>
              <w:r w:rsidRPr="001942D5">
                <w:rPr>
                  <w:rStyle w:val="Hyperlink"/>
                  <w:shd w:val="clear" w:color="auto" w:fill="FFFFFF"/>
                </w:rPr>
                <w:t xml:space="preserve"> answer</w:t>
              </w:r>
            </w:hyperlink>
            <w:r>
              <w:rPr>
                <w:shd w:val="clear" w:color="auto" w:fill="FFFFFF"/>
              </w:rPr>
              <w:t xml:space="preserve"> </w:t>
            </w:r>
            <w:r w:rsidR="006A78BC">
              <w:rPr>
                <w:shd w:val="clear" w:color="auto" w:fill="FFFFFF"/>
              </w:rPr>
              <w:t>Senator Heller</w:t>
            </w:r>
            <w:r>
              <w:rPr>
                <w:shd w:val="clear" w:color="auto" w:fill="FFFFFF"/>
              </w:rPr>
              <w:t>’</w:t>
            </w:r>
            <w:r w:rsidR="006A78BC">
              <w:rPr>
                <w:shd w:val="clear" w:color="auto" w:fill="FFFFFF"/>
              </w:rPr>
              <w:t>s</w:t>
            </w:r>
            <w:r>
              <w:rPr>
                <w:shd w:val="clear" w:color="auto" w:fill="FFFFFF"/>
              </w:rPr>
              <w:t xml:space="preserve"> questions at </w:t>
            </w:r>
            <w:r w:rsidR="0048773F">
              <w:rPr>
                <w:shd w:val="clear" w:color="auto" w:fill="FFFFFF"/>
              </w:rPr>
              <w:t xml:space="preserve">a </w:t>
            </w:r>
            <w:r>
              <w:rPr>
                <w:shd w:val="clear" w:color="auto" w:fill="FFFFFF"/>
              </w:rPr>
              <w:t>Senate Veterans</w:t>
            </w:r>
            <w:r w:rsidR="0000799D">
              <w:rPr>
                <w:shd w:val="clear" w:color="auto" w:fill="FFFFFF"/>
              </w:rPr>
              <w:t>’</w:t>
            </w:r>
            <w:r>
              <w:rPr>
                <w:shd w:val="clear" w:color="auto" w:fill="FFFFFF"/>
              </w:rPr>
              <w:t xml:space="preserve"> Affairs Committee hearing. You can watch the video </w:t>
            </w:r>
            <w:hyperlink r:id="rId10" w:history="1">
              <w:r w:rsidRPr="001942D5">
                <w:rPr>
                  <w:rStyle w:val="Hyperlink"/>
                  <w:shd w:val="clear" w:color="auto" w:fill="FFFFFF"/>
                </w:rPr>
                <w:t>HERE</w:t>
              </w:r>
            </w:hyperlink>
            <w:r>
              <w:rPr>
                <w:shd w:val="clear" w:color="auto" w:fill="FFFFFF"/>
              </w:rPr>
              <w:t xml:space="preserve">. </w:t>
            </w:r>
            <w:r w:rsidR="0048773F">
              <w:rPr>
                <w:shd w:val="clear" w:color="auto" w:fill="FFFFFF"/>
              </w:rPr>
              <w:t xml:space="preserve">Following the hearing, </w:t>
            </w:r>
            <w:r>
              <w:rPr>
                <w:shd w:val="clear" w:color="auto" w:fill="FFFFFF"/>
              </w:rPr>
              <w:t>Senator Heller</w:t>
            </w:r>
            <w:r w:rsidR="0048773F">
              <w:rPr>
                <w:shd w:val="clear" w:color="auto" w:fill="FFFFFF"/>
              </w:rPr>
              <w:t xml:space="preserve"> </w:t>
            </w:r>
            <w:hyperlink r:id="rId11" w:history="1">
              <w:r w:rsidR="0048773F" w:rsidRPr="0048773F">
                <w:rPr>
                  <w:rStyle w:val="Hyperlink"/>
                  <w:shd w:val="clear" w:color="auto" w:fill="FFFFFF"/>
                </w:rPr>
                <w:t>sent a l</w:t>
              </w:r>
              <w:r w:rsidRPr="0048773F">
                <w:rPr>
                  <w:rStyle w:val="Hyperlink"/>
                  <w:shd w:val="clear" w:color="auto" w:fill="FFFFFF"/>
                </w:rPr>
                <w:t>etter</w:t>
              </w:r>
            </w:hyperlink>
            <w:r>
              <w:rPr>
                <w:shd w:val="clear" w:color="auto" w:fill="FFFFFF"/>
              </w:rPr>
              <w:t xml:space="preserve"> ask</w:t>
            </w:r>
            <w:r w:rsidR="0048773F">
              <w:rPr>
                <w:shd w:val="clear" w:color="auto" w:fill="FFFFFF"/>
              </w:rPr>
              <w:t>ing</w:t>
            </w:r>
            <w:r>
              <w:rPr>
                <w:shd w:val="clear" w:color="auto" w:fill="FFFFFF"/>
              </w:rPr>
              <w:t xml:space="preserve"> the VA Secretary to commit to working </w:t>
            </w:r>
            <w:r w:rsidR="0000799D">
              <w:rPr>
                <w:color w:val="000000"/>
                <w:shd w:val="clear" w:color="auto" w:fill="FFFFFF"/>
              </w:rPr>
              <w:t xml:space="preserve">with </w:t>
            </w:r>
            <w:r>
              <w:rPr>
                <w:color w:val="000000"/>
                <w:shd w:val="clear" w:color="auto" w:fill="FFFFFF"/>
              </w:rPr>
              <w:t>the VA Office of Inspector General (OIG)</w:t>
            </w:r>
            <w:r w:rsidR="001942D5">
              <w:rPr>
                <w:color w:val="000000"/>
                <w:shd w:val="clear" w:color="auto" w:fill="FFFFFF"/>
              </w:rPr>
              <w:t xml:space="preserve"> to resolve the</w:t>
            </w:r>
            <w:r>
              <w:rPr>
                <w:color w:val="000000"/>
                <w:shd w:val="clear" w:color="auto" w:fill="FFFFFF"/>
              </w:rPr>
              <w:t xml:space="preserve"> </w:t>
            </w:r>
            <w:r w:rsidR="0000799D">
              <w:rPr>
                <w:color w:val="000000"/>
                <w:shd w:val="clear" w:color="auto" w:fill="FFFFFF"/>
              </w:rPr>
              <w:t xml:space="preserve">disability claims statistics </w:t>
            </w:r>
            <w:r>
              <w:rPr>
                <w:color w:val="000000"/>
                <w:shd w:val="clear" w:color="auto" w:fill="FFFFFF"/>
              </w:rPr>
              <w:t>discrepanc</w:t>
            </w:r>
            <w:r w:rsidR="0000799D">
              <w:rPr>
                <w:color w:val="000000"/>
                <w:shd w:val="clear" w:color="auto" w:fill="FFFFFF"/>
              </w:rPr>
              <w:t>y</w:t>
            </w:r>
            <w:r>
              <w:rPr>
                <w:color w:val="000000"/>
                <w:shd w:val="clear" w:color="auto" w:fill="FFFFFF"/>
              </w:rPr>
              <w:t xml:space="preserve">. </w:t>
            </w:r>
          </w:p>
          <w:p w:rsidR="0000799D" w:rsidRDefault="0000799D" w:rsidP="009715E8">
            <w:pPr>
              <w:rPr>
                <w:color w:val="000000"/>
                <w:shd w:val="clear" w:color="auto" w:fill="FFFFFF"/>
              </w:rPr>
            </w:pPr>
          </w:p>
          <w:p w:rsidR="006A78BC" w:rsidRDefault="00621D2F" w:rsidP="009715E8">
            <w:pPr>
              <w:rPr>
                <w:shd w:val="clear" w:color="auto" w:fill="FFFFFF"/>
              </w:rPr>
            </w:pPr>
            <w:r>
              <w:rPr>
                <w:shd w:val="clear" w:color="auto" w:fill="FFFFFF"/>
              </w:rPr>
              <w:t xml:space="preserve">A PDF copy of </w:t>
            </w:r>
            <w:r w:rsidR="0000799D">
              <w:rPr>
                <w:shd w:val="clear" w:color="auto" w:fill="FFFFFF"/>
              </w:rPr>
              <w:t>the</w:t>
            </w:r>
            <w:r>
              <w:rPr>
                <w:shd w:val="clear" w:color="auto" w:fill="FFFFFF"/>
              </w:rPr>
              <w:t xml:space="preserve"> letter is attached with this release.</w:t>
            </w:r>
            <w:r w:rsidR="006A78BC">
              <w:rPr>
                <w:shd w:val="clear" w:color="auto" w:fill="FFFFFF"/>
              </w:rPr>
              <w:t xml:space="preserve"> </w:t>
            </w:r>
          </w:p>
          <w:p w:rsidR="006A78BC" w:rsidRDefault="006A78BC" w:rsidP="009715E8">
            <w:pPr>
              <w:rPr>
                <w:shd w:val="clear" w:color="auto" w:fill="FFFFFF"/>
              </w:rPr>
            </w:pPr>
          </w:p>
          <w:p w:rsidR="00457E10" w:rsidRPr="00457E10" w:rsidRDefault="00457E10" w:rsidP="001F723E">
            <w:pPr>
              <w:rPr>
                <w:b/>
                <w:u w:val="single"/>
                <w:shd w:val="clear" w:color="auto" w:fill="FFFFFF"/>
              </w:rPr>
            </w:pPr>
            <w:r w:rsidRPr="00457E10">
              <w:rPr>
                <w:b/>
                <w:u w:val="single"/>
                <w:shd w:val="clear" w:color="auto" w:fill="FFFFFF"/>
              </w:rPr>
              <w:t xml:space="preserve">Full text of letter to </w:t>
            </w:r>
            <w:r w:rsidR="00A973A8">
              <w:rPr>
                <w:b/>
                <w:u w:val="single"/>
                <w:shd w:val="clear" w:color="auto" w:fill="FFFFFF"/>
              </w:rPr>
              <w:t>Secretary Johnson</w:t>
            </w:r>
            <w:r w:rsidRPr="00457E10">
              <w:rPr>
                <w:b/>
                <w:u w:val="single"/>
                <w:shd w:val="clear" w:color="auto" w:fill="FFFFFF"/>
              </w:rPr>
              <w:t>:</w:t>
            </w:r>
          </w:p>
          <w:p w:rsidR="0048773F" w:rsidRPr="00347B93" w:rsidRDefault="0048773F" w:rsidP="0048773F">
            <w:pPr>
              <w:pStyle w:val="NoSpacing"/>
              <w:rPr>
                <w:szCs w:val="24"/>
              </w:rPr>
            </w:pPr>
            <w:r w:rsidRPr="00347B93">
              <w:rPr>
                <w:szCs w:val="24"/>
              </w:rPr>
              <w:t>The Honorable Robert McDonald</w:t>
            </w:r>
          </w:p>
          <w:p w:rsidR="0048773F" w:rsidRPr="00347B93" w:rsidRDefault="0048773F" w:rsidP="0048773F">
            <w:pPr>
              <w:pStyle w:val="NoSpacing"/>
              <w:rPr>
                <w:szCs w:val="24"/>
              </w:rPr>
            </w:pPr>
            <w:r w:rsidRPr="00347B93">
              <w:rPr>
                <w:szCs w:val="24"/>
              </w:rPr>
              <w:t>Secretary</w:t>
            </w:r>
          </w:p>
          <w:p w:rsidR="0048773F" w:rsidRPr="00347B93" w:rsidRDefault="0048773F" w:rsidP="0048773F">
            <w:pPr>
              <w:pStyle w:val="NoSpacing"/>
              <w:rPr>
                <w:szCs w:val="24"/>
              </w:rPr>
            </w:pPr>
            <w:r w:rsidRPr="00347B93">
              <w:rPr>
                <w:szCs w:val="24"/>
              </w:rPr>
              <w:t>U.S. Department of Veterans Affairs</w:t>
            </w:r>
          </w:p>
          <w:p w:rsidR="0048773F" w:rsidRPr="00347B93" w:rsidRDefault="0048773F" w:rsidP="0048773F">
            <w:pPr>
              <w:pStyle w:val="NoSpacing"/>
              <w:rPr>
                <w:szCs w:val="24"/>
              </w:rPr>
            </w:pPr>
            <w:r w:rsidRPr="00347B93">
              <w:rPr>
                <w:szCs w:val="24"/>
              </w:rPr>
              <w:t>810 Vermont Avenue, NW</w:t>
            </w:r>
          </w:p>
          <w:p w:rsidR="0048773F" w:rsidRPr="00347B93" w:rsidRDefault="0048773F" w:rsidP="0048773F">
            <w:pPr>
              <w:pStyle w:val="NoSpacing"/>
              <w:rPr>
                <w:szCs w:val="24"/>
              </w:rPr>
            </w:pPr>
            <w:r w:rsidRPr="00347B93">
              <w:rPr>
                <w:szCs w:val="24"/>
              </w:rPr>
              <w:t>Washington, DC 20420</w:t>
            </w:r>
          </w:p>
          <w:p w:rsidR="0048773F" w:rsidRPr="00347B93" w:rsidRDefault="0048773F" w:rsidP="0048773F">
            <w:pPr>
              <w:pStyle w:val="NoSpacing"/>
              <w:rPr>
                <w:szCs w:val="24"/>
              </w:rPr>
            </w:pPr>
          </w:p>
          <w:p w:rsidR="0048773F" w:rsidRPr="00347B93" w:rsidRDefault="0048773F" w:rsidP="0048773F">
            <w:pPr>
              <w:pStyle w:val="NoSpacing"/>
              <w:rPr>
                <w:szCs w:val="24"/>
              </w:rPr>
            </w:pPr>
            <w:r w:rsidRPr="00347B93">
              <w:rPr>
                <w:szCs w:val="24"/>
              </w:rPr>
              <w:t>Dear Secretary McDonald,</w:t>
            </w:r>
          </w:p>
          <w:p w:rsidR="0048773F" w:rsidRPr="00347B93" w:rsidRDefault="0048773F" w:rsidP="0048773F">
            <w:pPr>
              <w:pStyle w:val="NoSpacing"/>
              <w:rPr>
                <w:szCs w:val="24"/>
              </w:rPr>
            </w:pPr>
          </w:p>
          <w:p w:rsidR="0048773F" w:rsidRDefault="0048773F" w:rsidP="0048773F">
            <w:pPr>
              <w:pStyle w:val="NoSpacing"/>
              <w:rPr>
                <w:szCs w:val="24"/>
              </w:rPr>
            </w:pPr>
            <w:r>
              <w:rPr>
                <w:szCs w:val="24"/>
              </w:rPr>
              <w:t xml:space="preserve">For the third time, I am writing to you as another follow up to my letters sent on </w:t>
            </w:r>
            <w:hyperlink r:id="rId12" w:history="1">
              <w:r w:rsidRPr="0048773F">
                <w:rPr>
                  <w:rStyle w:val="Hyperlink"/>
                  <w:szCs w:val="24"/>
                </w:rPr>
                <w:t>January 26, 2016</w:t>
              </w:r>
            </w:hyperlink>
            <w:r>
              <w:rPr>
                <w:szCs w:val="24"/>
              </w:rPr>
              <w:t xml:space="preserve">, and </w:t>
            </w:r>
            <w:hyperlink r:id="rId13" w:history="1">
              <w:r w:rsidRPr="00256644">
                <w:rPr>
                  <w:rStyle w:val="Hyperlink"/>
                  <w:szCs w:val="24"/>
                </w:rPr>
                <w:t>February 3, 2016</w:t>
              </w:r>
            </w:hyperlink>
            <w:r>
              <w:rPr>
                <w:szCs w:val="24"/>
              </w:rPr>
              <w:t xml:space="preserve">, regarding the Department of Veterans Affairs (VA) claims backlog statistics accuracy.  Despite having provided a deadline for response of February 2, 2016, I have yet to receive a response to my initial letter and my follow-up letter from February 3.  </w:t>
            </w:r>
            <w:r w:rsidRPr="00347B93">
              <w:rPr>
                <w:szCs w:val="24"/>
              </w:rPr>
              <w:t xml:space="preserve">As a member of the Senate Veterans’ Affairs Committee, I </w:t>
            </w:r>
            <w:r>
              <w:rPr>
                <w:szCs w:val="24"/>
              </w:rPr>
              <w:t>have promised veterans and Nevadans that I would use my oversight on this Committee to hold the VA</w:t>
            </w:r>
            <w:r w:rsidRPr="00347B93">
              <w:rPr>
                <w:szCs w:val="24"/>
              </w:rPr>
              <w:t xml:space="preserve"> accountable to the needs of veterans. </w:t>
            </w:r>
            <w:r>
              <w:rPr>
                <w:szCs w:val="24"/>
              </w:rPr>
              <w:t xml:space="preserve">So again, I am following up to reiterate the need for a response to my concerns and respectfully request answers to the questions I have outlined in the prior two letters and below.  Given the importance of this issue and the fact that over two weeks have passed since my initial letter, I request an immediate and adequate response regarding the VA </w:t>
            </w:r>
            <w:r w:rsidRPr="00347B93">
              <w:rPr>
                <w:szCs w:val="24"/>
              </w:rPr>
              <w:t xml:space="preserve">working with the Office of Inspector General </w:t>
            </w:r>
            <w:r>
              <w:rPr>
                <w:szCs w:val="24"/>
              </w:rPr>
              <w:t xml:space="preserve">(OIG) </w:t>
            </w:r>
            <w:r w:rsidRPr="00347B93">
              <w:rPr>
                <w:szCs w:val="24"/>
              </w:rPr>
              <w:t>to resolve discrepancies with the veterans’ disability claims backlog statistics.</w:t>
            </w:r>
          </w:p>
          <w:p w:rsidR="0048773F" w:rsidRDefault="0048773F" w:rsidP="0048773F">
            <w:pPr>
              <w:pStyle w:val="NoSpacing"/>
              <w:rPr>
                <w:szCs w:val="24"/>
              </w:rPr>
            </w:pPr>
          </w:p>
          <w:p w:rsidR="0048773F" w:rsidRDefault="0048773F" w:rsidP="0048773F">
            <w:pPr>
              <w:shd w:val="clear" w:color="auto" w:fill="FFFFFF"/>
              <w:rPr>
                <w:color w:val="000000"/>
              </w:rPr>
            </w:pPr>
            <w:r>
              <w:rPr>
                <w:color w:val="000000"/>
                <w:shd w:val="clear" w:color="auto" w:fill="FFFFFF"/>
              </w:rPr>
              <w:t xml:space="preserve">During the January 21, 2016, hearing at the Senate Veterans’ Affairs Committee, you and I discussed the accuracy of the VA disability claims statistics.  As you well know, ensuring that VA disability claims are completed in both a timely and accurate manner is a top priority for me and </w:t>
            </w:r>
            <w:r>
              <w:rPr>
                <w:color w:val="000000"/>
                <w:shd w:val="clear" w:color="auto" w:fill="FFFFFF"/>
              </w:rPr>
              <w:lastRenderedPageBreak/>
              <w:t>for veterans in Nevada.</w:t>
            </w:r>
            <w:r>
              <w:rPr>
                <w:color w:val="000000"/>
              </w:rPr>
              <w:t xml:space="preserve">  </w:t>
            </w:r>
            <w:r>
              <w:rPr>
                <w:color w:val="000000"/>
                <w:shd w:val="clear" w:color="auto" w:fill="FFFFFF"/>
              </w:rPr>
              <w:t xml:space="preserve">During this hearing, I raised a concern regarding the VA OIG testifying that it “can’t trust” the VA’s backlog statistics.  Furthermore, the Government Accountability Office (GAO) testified the following in July 2014 in reference to VA backlog statistics: </w:t>
            </w:r>
          </w:p>
          <w:p w:rsidR="0048773F" w:rsidRDefault="0048773F" w:rsidP="0048773F">
            <w:pPr>
              <w:shd w:val="clear" w:color="auto" w:fill="FFFFFF"/>
              <w:rPr>
                <w:color w:val="000000"/>
              </w:rPr>
            </w:pPr>
            <w:r>
              <w:rPr>
                <w:color w:val="000000"/>
                <w:shd w:val="clear" w:color="auto" w:fill="FFFFFF"/>
              </w:rPr>
              <w:t> </w:t>
            </w:r>
          </w:p>
          <w:p w:rsidR="0048773F" w:rsidRDefault="0048773F" w:rsidP="0048773F">
            <w:pPr>
              <w:shd w:val="clear" w:color="auto" w:fill="FFFFFF"/>
              <w:ind w:left="720"/>
              <w:rPr>
                <w:color w:val="000000"/>
              </w:rPr>
            </w:pPr>
            <w:r>
              <w:rPr>
                <w:color w:val="000000"/>
                <w:shd w:val="clear" w:color="auto" w:fill="FFFFFF"/>
              </w:rPr>
              <w:t>“In several basic areas, they are not following general statistical practices.  That looseness in their methodology translates to numbers that aren’t accurate and aren’t very helpful in terms of looking at trends over time in terms of performance, accuracy rates, and/or comparing offices in terms of relative performance . . . That’s not good metrics.”</w:t>
            </w:r>
          </w:p>
          <w:p w:rsidR="0048773F" w:rsidRDefault="0048773F" w:rsidP="0048773F">
            <w:pPr>
              <w:shd w:val="clear" w:color="auto" w:fill="FFFFFF"/>
              <w:ind w:left="720"/>
              <w:rPr>
                <w:color w:val="000000"/>
              </w:rPr>
            </w:pPr>
            <w:r>
              <w:rPr>
                <w:color w:val="000000"/>
                <w:shd w:val="clear" w:color="auto" w:fill="FFFFFF"/>
              </w:rPr>
              <w:t> </w:t>
            </w:r>
          </w:p>
          <w:p w:rsidR="0048773F" w:rsidRDefault="0048773F" w:rsidP="0048773F">
            <w:pPr>
              <w:shd w:val="clear" w:color="auto" w:fill="FFFFFF"/>
              <w:rPr>
                <w:color w:val="000000"/>
              </w:rPr>
            </w:pPr>
            <w:r>
              <w:rPr>
                <w:color w:val="000000"/>
                <w:shd w:val="clear" w:color="auto" w:fill="FFFFFF"/>
              </w:rPr>
              <w:t>Your response to me indicated that these concerns may have come up in 2014, but that today you “believe the data is accurate.”  While I recognize there may have been opportunities to resolve these concerns from the OIG, its report on this topic released on September 30, 2015, stated the following:</w:t>
            </w:r>
          </w:p>
          <w:p w:rsidR="0048773F" w:rsidRDefault="0048773F" w:rsidP="0048773F">
            <w:pPr>
              <w:shd w:val="clear" w:color="auto" w:fill="FFFFFF"/>
              <w:rPr>
                <w:color w:val="000000"/>
              </w:rPr>
            </w:pPr>
            <w:r>
              <w:rPr>
                <w:color w:val="000000"/>
                <w:shd w:val="clear" w:color="auto" w:fill="FFFFFF"/>
              </w:rPr>
              <w:t> </w:t>
            </w:r>
          </w:p>
          <w:p w:rsidR="0048773F" w:rsidRDefault="0048773F" w:rsidP="0048773F">
            <w:pPr>
              <w:shd w:val="clear" w:color="auto" w:fill="FFFFFF"/>
              <w:ind w:left="720"/>
              <w:rPr>
                <w:color w:val="000000"/>
              </w:rPr>
            </w:pPr>
            <w:r>
              <w:rPr>
                <w:color w:val="000000"/>
                <w:shd w:val="clear" w:color="auto" w:fill="FFFFFF"/>
              </w:rPr>
              <w:t>“We initiated several reviews at multiple [VA regional</w:t>
            </w:r>
            <w:r>
              <w:rPr>
                <w:rStyle w:val="Strong"/>
                <w:color w:val="000000"/>
                <w:shd w:val="clear" w:color="auto" w:fill="FFFFFF"/>
              </w:rPr>
              <w:t xml:space="preserve"> </w:t>
            </w:r>
            <w:r>
              <w:rPr>
                <w:color w:val="000000"/>
                <w:shd w:val="clear" w:color="auto" w:fill="FFFFFF"/>
              </w:rPr>
              <w:t>offices] addressing allegations of mismanagement and data manipulation.  We are concerned these actions appear to be indicators of a systemic trend, motivated to enhance reported performance metrics at the [VA regional offices.]”</w:t>
            </w:r>
          </w:p>
          <w:p w:rsidR="0048773F" w:rsidRDefault="0048773F" w:rsidP="0048773F">
            <w:pPr>
              <w:shd w:val="clear" w:color="auto" w:fill="FFFFFF"/>
              <w:ind w:left="720"/>
              <w:rPr>
                <w:color w:val="000000"/>
              </w:rPr>
            </w:pPr>
            <w:r>
              <w:rPr>
                <w:color w:val="000000"/>
                <w:shd w:val="clear" w:color="auto" w:fill="FFFFFF"/>
              </w:rPr>
              <w:t> </w:t>
            </w:r>
          </w:p>
          <w:p w:rsidR="0048773F" w:rsidRDefault="0048773F" w:rsidP="0048773F">
            <w:pPr>
              <w:shd w:val="clear" w:color="auto" w:fill="FFFFFF"/>
              <w:rPr>
                <w:color w:val="000000"/>
              </w:rPr>
            </w:pPr>
            <w:r>
              <w:rPr>
                <w:color w:val="000000"/>
                <w:shd w:val="clear" w:color="auto" w:fill="FFFFFF"/>
              </w:rPr>
              <w:t>Given this conclusion in the OIG report, I believe it is time for you as the VA Secretary to come together with the Veterans Benefits Administration and the VA OIG to resolve these claims of inaccurate data so that Congress, the American public, and veterans can be assured that the VA and the VA’s watchdog are in agreeance on the accuracy of the claims backlog.  Until then, there will not be a full understanding of what VA has accomplished when these statistics are put into doubt by the OIG.  That is why I respectfully request you formally commit to resolve this issue with the OIG and address the following questions:</w:t>
            </w:r>
          </w:p>
          <w:p w:rsidR="0048773F" w:rsidRPr="00C93964" w:rsidRDefault="0048773F" w:rsidP="0048773F">
            <w:pPr>
              <w:pStyle w:val="ListParagraph"/>
              <w:shd w:val="clear" w:color="auto" w:fill="FFFFFF"/>
              <w:rPr>
                <w:rFonts w:ascii="Times New Roman" w:hAnsi="Times New Roman"/>
                <w:color w:val="000000"/>
                <w:sz w:val="24"/>
                <w:szCs w:val="24"/>
              </w:rPr>
            </w:pPr>
          </w:p>
          <w:p w:rsidR="0048773F" w:rsidRPr="00C93964" w:rsidRDefault="0048773F" w:rsidP="0048773F">
            <w:pPr>
              <w:pStyle w:val="ListParagraph"/>
              <w:numPr>
                <w:ilvl w:val="0"/>
                <w:numId w:val="13"/>
              </w:numPr>
              <w:shd w:val="clear" w:color="auto" w:fill="FFFFFF"/>
              <w:contextualSpacing/>
              <w:rPr>
                <w:rFonts w:ascii="Times New Roman" w:hAnsi="Times New Roman"/>
                <w:color w:val="000000"/>
                <w:sz w:val="24"/>
                <w:szCs w:val="24"/>
              </w:rPr>
            </w:pPr>
            <w:proofErr w:type="spellStart"/>
            <w:r w:rsidRPr="00C93964">
              <w:rPr>
                <w:rFonts w:ascii="Times New Roman" w:hAnsi="Times New Roman"/>
                <w:color w:val="000000"/>
                <w:sz w:val="24"/>
                <w:szCs w:val="24"/>
                <w:shd w:val="clear" w:color="auto" w:fill="FFFFFF"/>
              </w:rPr>
              <w:t>W‎hat</w:t>
            </w:r>
            <w:proofErr w:type="spellEnd"/>
            <w:r w:rsidRPr="00C93964">
              <w:rPr>
                <w:rFonts w:ascii="Times New Roman" w:hAnsi="Times New Roman"/>
                <w:color w:val="000000"/>
                <w:sz w:val="24"/>
                <w:szCs w:val="24"/>
                <w:shd w:val="clear" w:color="auto" w:fill="FFFFFF"/>
              </w:rPr>
              <w:t xml:space="preserve"> changes have been made to ensure the statistics are accurate for both the VA and the OIG?</w:t>
            </w:r>
          </w:p>
          <w:p w:rsidR="0048773F" w:rsidRDefault="0048773F" w:rsidP="0048773F">
            <w:pPr>
              <w:shd w:val="clear" w:color="auto" w:fill="FFFFFF"/>
              <w:ind w:left="720" w:firstLine="60"/>
              <w:rPr>
                <w:color w:val="000000"/>
              </w:rPr>
            </w:pPr>
          </w:p>
          <w:p w:rsidR="0048773F" w:rsidRPr="00C93964" w:rsidRDefault="0048773F" w:rsidP="0048773F">
            <w:pPr>
              <w:pStyle w:val="ListParagraph"/>
              <w:numPr>
                <w:ilvl w:val="0"/>
                <w:numId w:val="13"/>
              </w:numPr>
              <w:shd w:val="clear" w:color="auto" w:fill="FFFFFF"/>
              <w:contextualSpacing/>
              <w:rPr>
                <w:rFonts w:ascii="Times New Roman" w:hAnsi="Times New Roman"/>
                <w:color w:val="000000"/>
                <w:sz w:val="24"/>
                <w:szCs w:val="24"/>
              </w:rPr>
            </w:pPr>
            <w:r w:rsidRPr="00C93964">
              <w:rPr>
                <w:rFonts w:ascii="Times New Roman" w:hAnsi="Times New Roman"/>
                <w:color w:val="000000"/>
                <w:sz w:val="24"/>
                <w:szCs w:val="24"/>
                <w:shd w:val="clear" w:color="auto" w:fill="FFFFFF"/>
              </w:rPr>
              <w:t>When will such changes go into effect and how will these changes be communicated to the VAROs?</w:t>
            </w:r>
          </w:p>
          <w:p w:rsidR="0048773F" w:rsidRDefault="0048773F" w:rsidP="0048773F">
            <w:pPr>
              <w:shd w:val="clear" w:color="auto" w:fill="FFFFFF"/>
              <w:rPr>
                <w:color w:val="000000"/>
                <w:shd w:val="clear" w:color="auto" w:fill="FFFFFF"/>
              </w:rPr>
            </w:pPr>
          </w:p>
          <w:p w:rsidR="0048773F" w:rsidRPr="00C93964" w:rsidRDefault="0048773F" w:rsidP="0048773F">
            <w:pPr>
              <w:pStyle w:val="ListParagraph"/>
              <w:numPr>
                <w:ilvl w:val="0"/>
                <w:numId w:val="13"/>
              </w:numPr>
              <w:shd w:val="clear" w:color="auto" w:fill="FFFFFF"/>
              <w:contextualSpacing/>
              <w:rPr>
                <w:rFonts w:ascii="Times New Roman" w:hAnsi="Times New Roman"/>
                <w:color w:val="000000"/>
                <w:sz w:val="24"/>
                <w:szCs w:val="24"/>
              </w:rPr>
            </w:pPr>
            <w:r w:rsidRPr="00C93964">
              <w:rPr>
                <w:rFonts w:ascii="Times New Roman" w:hAnsi="Times New Roman"/>
                <w:color w:val="000000"/>
                <w:sz w:val="24"/>
                <w:szCs w:val="24"/>
                <w:shd w:val="clear" w:color="auto" w:fill="FFFFFF"/>
              </w:rPr>
              <w:t>How are these changes reflected in the Monday Morning Workload Report?</w:t>
            </w:r>
          </w:p>
          <w:p w:rsidR="0048773F" w:rsidRDefault="0048773F" w:rsidP="0048773F">
            <w:pPr>
              <w:pStyle w:val="NoSpacing"/>
              <w:rPr>
                <w:szCs w:val="24"/>
              </w:rPr>
            </w:pPr>
          </w:p>
          <w:p w:rsidR="0048773F" w:rsidRDefault="0048773F" w:rsidP="0048773F">
            <w:pPr>
              <w:pStyle w:val="NoSpacing"/>
              <w:rPr>
                <w:szCs w:val="24"/>
              </w:rPr>
            </w:pPr>
            <w:r>
              <w:rPr>
                <w:szCs w:val="24"/>
              </w:rPr>
              <w:t>Thank you for your attention to this matter, and I look forward to your immediate response to my concerns.</w:t>
            </w:r>
          </w:p>
          <w:p w:rsidR="0048773F" w:rsidRDefault="0048773F" w:rsidP="0048773F">
            <w:pPr>
              <w:pStyle w:val="NoSpacing"/>
              <w:rPr>
                <w:szCs w:val="24"/>
              </w:rPr>
            </w:pPr>
          </w:p>
          <w:p w:rsidR="0048773F" w:rsidRDefault="0048773F" w:rsidP="0048773F">
            <w:pPr>
              <w:pStyle w:val="NoSpacing"/>
              <w:rPr>
                <w:szCs w:val="24"/>
              </w:rPr>
            </w:pPr>
          </w:p>
          <w:p w:rsidR="0048773F" w:rsidRDefault="0048773F" w:rsidP="0048773F">
            <w:pPr>
              <w:pStyle w:val="NoSpacing"/>
              <w:tabs>
                <w:tab w:val="left" w:pos="4320"/>
              </w:tabs>
              <w:jc w:val="both"/>
              <w:rPr>
                <w:szCs w:val="24"/>
              </w:rPr>
            </w:pPr>
            <w:r>
              <w:rPr>
                <w:szCs w:val="24"/>
              </w:rPr>
              <w:t>Sincerely,</w:t>
            </w:r>
          </w:p>
          <w:p w:rsidR="0048773F" w:rsidRDefault="0048773F" w:rsidP="0048773F">
            <w:pPr>
              <w:pStyle w:val="NoSpacing"/>
              <w:jc w:val="both"/>
              <w:rPr>
                <w:szCs w:val="24"/>
              </w:rPr>
            </w:pPr>
          </w:p>
          <w:p w:rsidR="0048773F" w:rsidRDefault="0048773F" w:rsidP="0048773F">
            <w:pPr>
              <w:pStyle w:val="NoSpacing"/>
              <w:tabs>
                <w:tab w:val="left" w:pos="4320"/>
              </w:tabs>
              <w:jc w:val="both"/>
              <w:rPr>
                <w:szCs w:val="24"/>
              </w:rPr>
            </w:pPr>
            <w:r>
              <w:rPr>
                <w:szCs w:val="24"/>
              </w:rPr>
              <w:t>DEAN HELLER</w:t>
            </w:r>
          </w:p>
          <w:p w:rsidR="0048773F" w:rsidRDefault="0048773F" w:rsidP="0048773F">
            <w:pPr>
              <w:pStyle w:val="NoSpacing"/>
              <w:tabs>
                <w:tab w:val="left" w:pos="4320"/>
              </w:tabs>
              <w:jc w:val="both"/>
              <w:rPr>
                <w:szCs w:val="24"/>
              </w:rPr>
            </w:pPr>
            <w:r>
              <w:rPr>
                <w:szCs w:val="24"/>
              </w:rPr>
              <w:t>U.S. Senator</w:t>
            </w:r>
          </w:p>
          <w:p w:rsidR="0048773F" w:rsidRDefault="0048773F" w:rsidP="0048773F"/>
          <w:p w:rsidR="00621D2F" w:rsidRPr="00C551ED" w:rsidRDefault="0048773F" w:rsidP="00C551ED">
            <w:r>
              <w:t>cc: Deputy Inspector General Linda A. Halliday</w:t>
            </w:r>
          </w:p>
          <w:p w:rsidR="00F03A67" w:rsidRDefault="00F03A67" w:rsidP="00621D2F"/>
          <w:p w:rsidR="00830019" w:rsidRDefault="00830019" w:rsidP="0028104A">
            <w:pPr>
              <w:jc w:val="center"/>
            </w:pPr>
            <w:r>
              <w:t>###</w:t>
            </w:r>
          </w:p>
          <w:p w:rsidR="0028104A" w:rsidRPr="00794A73" w:rsidRDefault="0028104A" w:rsidP="0028104A">
            <w:pPr>
              <w:jc w:val="center"/>
            </w:pPr>
          </w:p>
          <w:p w:rsidR="0057797F" w:rsidRPr="00415058" w:rsidRDefault="00267861" w:rsidP="00415058">
            <w:pPr>
              <w:jc w:val="center"/>
            </w:pPr>
            <w:r>
              <w:rPr>
                <w:noProof/>
                <w:color w:val="0000FF"/>
              </w:rPr>
              <w:drawing>
                <wp:inline distT="0" distB="0" distL="0" distR="0" wp14:anchorId="4E6A9510" wp14:editId="69E5684B">
                  <wp:extent cx="323850" cy="323850"/>
                  <wp:effectExtent l="0" t="0" r="0" b="0"/>
                  <wp:docPr id="6" name="Picture 6" descr="http://www.heller.senate.gov/public/vendor/_skins/heller/images/newsletter/icon_fb.p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20DEEB27" wp14:editId="22EFEBD8">
                  <wp:extent cx="323850" cy="323850"/>
                  <wp:effectExtent l="0" t="0" r="0" b="0"/>
                  <wp:docPr id="7" name="Picture 7" descr="http://www.heller.senate.gov/public/vendor/_skins/heller/images/newsletter/icon_tw.png">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69378B8B" wp14:editId="12F137AE">
                  <wp:extent cx="323850" cy="323850"/>
                  <wp:effectExtent l="0" t="0" r="0" b="0"/>
                  <wp:docPr id="8" name="Picture 8" descr="http://www.heller.senate.gov/public/vendor/_skins/heller/images/newsletter/icon_yt.png">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bl>
    <w:p w:rsidR="00580E98" w:rsidRDefault="00580E98" w:rsidP="0057797F"/>
    <w:p w:rsidR="003A218D" w:rsidRDefault="003A218D" w:rsidP="0057797F"/>
    <w:p w:rsidR="003A218D" w:rsidRDefault="003A218D" w:rsidP="0057797F"/>
    <w:p w:rsidR="006C6BBB" w:rsidRDefault="006C6BBB" w:rsidP="0057797F"/>
    <w:p w:rsidR="004017E9" w:rsidRDefault="004017E9" w:rsidP="0057797F"/>
    <w:p w:rsidR="004017E9" w:rsidRDefault="004017E9" w:rsidP="0057797F"/>
    <w:p w:rsidR="004017E9" w:rsidRDefault="004017E9" w:rsidP="0057797F"/>
    <w:p w:rsidR="004017E9" w:rsidRDefault="004017E9" w:rsidP="0057797F"/>
    <w:bookmarkEnd w:id="0"/>
    <w:p w:rsidR="004017E9" w:rsidRPr="0033010E" w:rsidRDefault="004017E9" w:rsidP="0057797F"/>
    <w:sectPr w:rsidR="004017E9" w:rsidRPr="0033010E" w:rsidSect="004150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D5230"/>
    <w:multiLevelType w:val="hybridMultilevel"/>
    <w:tmpl w:val="804EB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525B9"/>
    <w:multiLevelType w:val="hybridMultilevel"/>
    <w:tmpl w:val="FA5C5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F3187"/>
    <w:multiLevelType w:val="multilevel"/>
    <w:tmpl w:val="AEDE0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B011A9"/>
    <w:multiLevelType w:val="multilevel"/>
    <w:tmpl w:val="82CE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86292E"/>
    <w:multiLevelType w:val="hybridMultilevel"/>
    <w:tmpl w:val="0EC0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F4420D"/>
    <w:multiLevelType w:val="hybridMultilevel"/>
    <w:tmpl w:val="5DAA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1B166F"/>
    <w:multiLevelType w:val="hybridMultilevel"/>
    <w:tmpl w:val="BE24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4751E2"/>
    <w:multiLevelType w:val="hybridMultilevel"/>
    <w:tmpl w:val="40848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85201E"/>
    <w:multiLevelType w:val="multilevel"/>
    <w:tmpl w:val="AFB09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9E149D2"/>
    <w:multiLevelType w:val="multilevel"/>
    <w:tmpl w:val="A4946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C64541"/>
    <w:multiLevelType w:val="hybridMultilevel"/>
    <w:tmpl w:val="21F28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6F570B"/>
    <w:multiLevelType w:val="hybridMultilevel"/>
    <w:tmpl w:val="9966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6"/>
  </w:num>
  <w:num w:numId="5">
    <w:abstractNumId w:val="5"/>
  </w:num>
  <w:num w:numId="6">
    <w:abstractNumId w:val="12"/>
  </w:num>
  <w:num w:numId="7">
    <w:abstractNumId w:val="10"/>
  </w:num>
  <w:num w:numId="8">
    <w:abstractNumId w:val="8"/>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223C"/>
    <w:rsid w:val="00005E6D"/>
    <w:rsid w:val="0000799D"/>
    <w:rsid w:val="00017A5F"/>
    <w:rsid w:val="00026DAC"/>
    <w:rsid w:val="00034028"/>
    <w:rsid w:val="00062FC3"/>
    <w:rsid w:val="000656B9"/>
    <w:rsid w:val="00092A39"/>
    <w:rsid w:val="00097FA6"/>
    <w:rsid w:val="000B713E"/>
    <w:rsid w:val="000D0A2A"/>
    <w:rsid w:val="000D7709"/>
    <w:rsid w:val="000F0160"/>
    <w:rsid w:val="000F77BB"/>
    <w:rsid w:val="0016366B"/>
    <w:rsid w:val="00180F52"/>
    <w:rsid w:val="001942D5"/>
    <w:rsid w:val="001B7EFF"/>
    <w:rsid w:val="001C1F5F"/>
    <w:rsid w:val="001F3DE0"/>
    <w:rsid w:val="001F69F1"/>
    <w:rsid w:val="001F723E"/>
    <w:rsid w:val="00223438"/>
    <w:rsid w:val="00226558"/>
    <w:rsid w:val="00234D19"/>
    <w:rsid w:val="00252CF1"/>
    <w:rsid w:val="00256644"/>
    <w:rsid w:val="00267861"/>
    <w:rsid w:val="0028104A"/>
    <w:rsid w:val="002A044A"/>
    <w:rsid w:val="002A0548"/>
    <w:rsid w:val="002A0D6A"/>
    <w:rsid w:val="002A6A8E"/>
    <w:rsid w:val="002B01F7"/>
    <w:rsid w:val="002B3923"/>
    <w:rsid w:val="002B62D0"/>
    <w:rsid w:val="002E477F"/>
    <w:rsid w:val="002E56B0"/>
    <w:rsid w:val="002E76FB"/>
    <w:rsid w:val="002F6D67"/>
    <w:rsid w:val="00326FDA"/>
    <w:rsid w:val="0033010E"/>
    <w:rsid w:val="003347A2"/>
    <w:rsid w:val="0033597E"/>
    <w:rsid w:val="00342362"/>
    <w:rsid w:val="00343A41"/>
    <w:rsid w:val="00365DC2"/>
    <w:rsid w:val="003A218D"/>
    <w:rsid w:val="003B5DDB"/>
    <w:rsid w:val="003B7C0A"/>
    <w:rsid w:val="003C4208"/>
    <w:rsid w:val="003E17B9"/>
    <w:rsid w:val="004017E9"/>
    <w:rsid w:val="00413C3D"/>
    <w:rsid w:val="00415058"/>
    <w:rsid w:val="00427039"/>
    <w:rsid w:val="00446AD2"/>
    <w:rsid w:val="00451312"/>
    <w:rsid w:val="00457E10"/>
    <w:rsid w:val="00470119"/>
    <w:rsid w:val="0048773F"/>
    <w:rsid w:val="004B2C96"/>
    <w:rsid w:val="004C7FC9"/>
    <w:rsid w:val="004D2772"/>
    <w:rsid w:val="004F62B8"/>
    <w:rsid w:val="00513013"/>
    <w:rsid w:val="0052507B"/>
    <w:rsid w:val="00541CAE"/>
    <w:rsid w:val="00552260"/>
    <w:rsid w:val="00556B19"/>
    <w:rsid w:val="00563A9F"/>
    <w:rsid w:val="00571696"/>
    <w:rsid w:val="0057797F"/>
    <w:rsid w:val="00580E98"/>
    <w:rsid w:val="0059313C"/>
    <w:rsid w:val="005C0224"/>
    <w:rsid w:val="005D1DB8"/>
    <w:rsid w:val="0060386E"/>
    <w:rsid w:val="00621D2F"/>
    <w:rsid w:val="0063309D"/>
    <w:rsid w:val="0066285F"/>
    <w:rsid w:val="00667F94"/>
    <w:rsid w:val="00671297"/>
    <w:rsid w:val="006742C7"/>
    <w:rsid w:val="00676AEF"/>
    <w:rsid w:val="006913B9"/>
    <w:rsid w:val="006A0BF4"/>
    <w:rsid w:val="006A576C"/>
    <w:rsid w:val="006A703F"/>
    <w:rsid w:val="006A78BC"/>
    <w:rsid w:val="006C6BBB"/>
    <w:rsid w:val="006E1284"/>
    <w:rsid w:val="006F223B"/>
    <w:rsid w:val="006F6268"/>
    <w:rsid w:val="00703EBC"/>
    <w:rsid w:val="00731484"/>
    <w:rsid w:val="00755C81"/>
    <w:rsid w:val="00762113"/>
    <w:rsid w:val="007637E1"/>
    <w:rsid w:val="00770B14"/>
    <w:rsid w:val="00773FC7"/>
    <w:rsid w:val="00780B54"/>
    <w:rsid w:val="00794A73"/>
    <w:rsid w:val="007A36B1"/>
    <w:rsid w:val="007D5CFA"/>
    <w:rsid w:val="007E2DDD"/>
    <w:rsid w:val="0080185E"/>
    <w:rsid w:val="008032FB"/>
    <w:rsid w:val="00813A0D"/>
    <w:rsid w:val="00814F44"/>
    <w:rsid w:val="00827203"/>
    <w:rsid w:val="00830019"/>
    <w:rsid w:val="00837950"/>
    <w:rsid w:val="00857A76"/>
    <w:rsid w:val="00871988"/>
    <w:rsid w:val="0089515A"/>
    <w:rsid w:val="008A58C4"/>
    <w:rsid w:val="008B2EE2"/>
    <w:rsid w:val="008C4448"/>
    <w:rsid w:val="008D68EF"/>
    <w:rsid w:val="008F2CA9"/>
    <w:rsid w:val="008F7E41"/>
    <w:rsid w:val="0091536E"/>
    <w:rsid w:val="00930B58"/>
    <w:rsid w:val="00944D2E"/>
    <w:rsid w:val="009715E8"/>
    <w:rsid w:val="009938F1"/>
    <w:rsid w:val="009967C8"/>
    <w:rsid w:val="009A5285"/>
    <w:rsid w:val="009B33AB"/>
    <w:rsid w:val="009B4AFE"/>
    <w:rsid w:val="009C0866"/>
    <w:rsid w:val="009E4B1E"/>
    <w:rsid w:val="00A01C78"/>
    <w:rsid w:val="00A1271C"/>
    <w:rsid w:val="00A643AC"/>
    <w:rsid w:val="00A67144"/>
    <w:rsid w:val="00A74C55"/>
    <w:rsid w:val="00A81FC8"/>
    <w:rsid w:val="00A949BA"/>
    <w:rsid w:val="00A973A8"/>
    <w:rsid w:val="00AA3C75"/>
    <w:rsid w:val="00AA5FC7"/>
    <w:rsid w:val="00AB3831"/>
    <w:rsid w:val="00AC687B"/>
    <w:rsid w:val="00B019F3"/>
    <w:rsid w:val="00B5047B"/>
    <w:rsid w:val="00B6711B"/>
    <w:rsid w:val="00B7693B"/>
    <w:rsid w:val="00BA51D5"/>
    <w:rsid w:val="00BA783A"/>
    <w:rsid w:val="00BC6DCA"/>
    <w:rsid w:val="00BD0DE2"/>
    <w:rsid w:val="00BE1ADE"/>
    <w:rsid w:val="00BE5497"/>
    <w:rsid w:val="00BF712C"/>
    <w:rsid w:val="00C013B3"/>
    <w:rsid w:val="00C26677"/>
    <w:rsid w:val="00C3379E"/>
    <w:rsid w:val="00C41872"/>
    <w:rsid w:val="00C42B95"/>
    <w:rsid w:val="00C50AB3"/>
    <w:rsid w:val="00C551ED"/>
    <w:rsid w:val="00C55484"/>
    <w:rsid w:val="00C571F1"/>
    <w:rsid w:val="00C6094A"/>
    <w:rsid w:val="00C64C41"/>
    <w:rsid w:val="00C6754D"/>
    <w:rsid w:val="00C76CC8"/>
    <w:rsid w:val="00C85D61"/>
    <w:rsid w:val="00C94D89"/>
    <w:rsid w:val="00CB5DD5"/>
    <w:rsid w:val="00CC3C97"/>
    <w:rsid w:val="00CD4730"/>
    <w:rsid w:val="00D14576"/>
    <w:rsid w:val="00D27611"/>
    <w:rsid w:val="00D35FA5"/>
    <w:rsid w:val="00D605AF"/>
    <w:rsid w:val="00DA1AFE"/>
    <w:rsid w:val="00DC15F3"/>
    <w:rsid w:val="00DD5887"/>
    <w:rsid w:val="00DE3792"/>
    <w:rsid w:val="00DE6BF4"/>
    <w:rsid w:val="00E04733"/>
    <w:rsid w:val="00E11FFF"/>
    <w:rsid w:val="00E12267"/>
    <w:rsid w:val="00E13B6B"/>
    <w:rsid w:val="00E24579"/>
    <w:rsid w:val="00E30A69"/>
    <w:rsid w:val="00E42841"/>
    <w:rsid w:val="00E61545"/>
    <w:rsid w:val="00E702B4"/>
    <w:rsid w:val="00E96E81"/>
    <w:rsid w:val="00ED3C0C"/>
    <w:rsid w:val="00ED47AC"/>
    <w:rsid w:val="00EF6BDD"/>
    <w:rsid w:val="00F03A67"/>
    <w:rsid w:val="00F05C60"/>
    <w:rsid w:val="00F14F7B"/>
    <w:rsid w:val="00F15F71"/>
    <w:rsid w:val="00F24DD6"/>
    <w:rsid w:val="00F3536E"/>
    <w:rsid w:val="00F41322"/>
    <w:rsid w:val="00F63DF1"/>
    <w:rsid w:val="00F869D9"/>
    <w:rsid w:val="00F87362"/>
    <w:rsid w:val="00FA6B47"/>
    <w:rsid w:val="00FB0BA7"/>
    <w:rsid w:val="00FB2637"/>
    <w:rsid w:val="00FB61C6"/>
    <w:rsid w:val="00FC7136"/>
    <w:rsid w:val="00FF25B8"/>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BBD34-FCE0-4E9F-AF02-7B584115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9B33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2E56B0"/>
  </w:style>
  <w:style w:type="character" w:customStyle="1" w:styleId="Heading2Char">
    <w:name w:val="Heading 2 Char"/>
    <w:basedOn w:val="DefaultParagraphFont"/>
    <w:link w:val="Heading2"/>
    <w:uiPriority w:val="9"/>
    <w:semiHidden/>
    <w:rsid w:val="009B33A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37950"/>
    <w:rPr>
      <w:b/>
      <w:bCs/>
    </w:rPr>
  </w:style>
  <w:style w:type="paragraph" w:styleId="NoSpacing">
    <w:name w:val="No Spacing"/>
    <w:basedOn w:val="Normal"/>
    <w:uiPriority w:val="1"/>
    <w:qFormat/>
    <w:rsid w:val="00794A73"/>
    <w:rPr>
      <w:szCs w:val="32"/>
    </w:rPr>
  </w:style>
  <w:style w:type="paragraph" w:customStyle="1" w:styleId="LeftNormal">
    <w:name w:val="LeftNormal"/>
    <w:basedOn w:val="Normal"/>
    <w:rsid w:val="00A973A8"/>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0887">
      <w:bodyDiv w:val="1"/>
      <w:marLeft w:val="0"/>
      <w:marRight w:val="0"/>
      <w:marTop w:val="0"/>
      <w:marBottom w:val="0"/>
      <w:divBdr>
        <w:top w:val="none" w:sz="0" w:space="0" w:color="auto"/>
        <w:left w:val="none" w:sz="0" w:space="0" w:color="auto"/>
        <w:bottom w:val="none" w:sz="0" w:space="0" w:color="auto"/>
        <w:right w:val="none" w:sz="0" w:space="0" w:color="auto"/>
      </w:divBdr>
    </w:div>
    <w:div w:id="55710866">
      <w:bodyDiv w:val="1"/>
      <w:marLeft w:val="0"/>
      <w:marRight w:val="0"/>
      <w:marTop w:val="0"/>
      <w:marBottom w:val="0"/>
      <w:divBdr>
        <w:top w:val="none" w:sz="0" w:space="0" w:color="auto"/>
        <w:left w:val="none" w:sz="0" w:space="0" w:color="auto"/>
        <w:bottom w:val="none" w:sz="0" w:space="0" w:color="auto"/>
        <w:right w:val="none" w:sz="0" w:space="0" w:color="auto"/>
      </w:divBdr>
    </w:div>
    <w:div w:id="169679107">
      <w:bodyDiv w:val="1"/>
      <w:marLeft w:val="0"/>
      <w:marRight w:val="0"/>
      <w:marTop w:val="0"/>
      <w:marBottom w:val="0"/>
      <w:divBdr>
        <w:top w:val="none" w:sz="0" w:space="0" w:color="auto"/>
        <w:left w:val="none" w:sz="0" w:space="0" w:color="auto"/>
        <w:bottom w:val="none" w:sz="0" w:space="0" w:color="auto"/>
        <w:right w:val="none" w:sz="0" w:space="0" w:color="auto"/>
      </w:divBdr>
    </w:div>
    <w:div w:id="307831757">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392855448">
      <w:bodyDiv w:val="1"/>
      <w:marLeft w:val="0"/>
      <w:marRight w:val="0"/>
      <w:marTop w:val="0"/>
      <w:marBottom w:val="0"/>
      <w:divBdr>
        <w:top w:val="none" w:sz="0" w:space="0" w:color="auto"/>
        <w:left w:val="none" w:sz="0" w:space="0" w:color="auto"/>
        <w:bottom w:val="none" w:sz="0" w:space="0" w:color="auto"/>
        <w:right w:val="none" w:sz="0" w:space="0" w:color="auto"/>
      </w:divBdr>
    </w:div>
    <w:div w:id="467011602">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493767085">
      <w:bodyDiv w:val="1"/>
      <w:marLeft w:val="0"/>
      <w:marRight w:val="0"/>
      <w:marTop w:val="0"/>
      <w:marBottom w:val="0"/>
      <w:divBdr>
        <w:top w:val="none" w:sz="0" w:space="0" w:color="auto"/>
        <w:left w:val="none" w:sz="0" w:space="0" w:color="auto"/>
        <w:bottom w:val="none" w:sz="0" w:space="0" w:color="auto"/>
        <w:right w:val="none" w:sz="0" w:space="0" w:color="auto"/>
      </w:divBdr>
    </w:div>
    <w:div w:id="584070351">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758989323">
      <w:bodyDiv w:val="1"/>
      <w:marLeft w:val="0"/>
      <w:marRight w:val="0"/>
      <w:marTop w:val="0"/>
      <w:marBottom w:val="0"/>
      <w:divBdr>
        <w:top w:val="none" w:sz="0" w:space="0" w:color="auto"/>
        <w:left w:val="none" w:sz="0" w:space="0" w:color="auto"/>
        <w:bottom w:val="none" w:sz="0" w:space="0" w:color="auto"/>
        <w:right w:val="none" w:sz="0" w:space="0" w:color="auto"/>
      </w:divBdr>
    </w:div>
    <w:div w:id="966013312">
      <w:bodyDiv w:val="1"/>
      <w:marLeft w:val="0"/>
      <w:marRight w:val="0"/>
      <w:marTop w:val="0"/>
      <w:marBottom w:val="0"/>
      <w:divBdr>
        <w:top w:val="none" w:sz="0" w:space="0" w:color="auto"/>
        <w:left w:val="none" w:sz="0" w:space="0" w:color="auto"/>
        <w:bottom w:val="none" w:sz="0" w:space="0" w:color="auto"/>
        <w:right w:val="none" w:sz="0" w:space="0" w:color="auto"/>
      </w:divBdr>
    </w:div>
    <w:div w:id="1007367302">
      <w:bodyDiv w:val="1"/>
      <w:marLeft w:val="0"/>
      <w:marRight w:val="0"/>
      <w:marTop w:val="0"/>
      <w:marBottom w:val="0"/>
      <w:divBdr>
        <w:top w:val="none" w:sz="0" w:space="0" w:color="auto"/>
        <w:left w:val="none" w:sz="0" w:space="0" w:color="auto"/>
        <w:bottom w:val="none" w:sz="0" w:space="0" w:color="auto"/>
        <w:right w:val="none" w:sz="0" w:space="0" w:color="auto"/>
      </w:divBdr>
    </w:div>
    <w:div w:id="1015957325">
      <w:bodyDiv w:val="1"/>
      <w:marLeft w:val="0"/>
      <w:marRight w:val="0"/>
      <w:marTop w:val="0"/>
      <w:marBottom w:val="0"/>
      <w:divBdr>
        <w:top w:val="none" w:sz="0" w:space="0" w:color="auto"/>
        <w:left w:val="none" w:sz="0" w:space="0" w:color="auto"/>
        <w:bottom w:val="none" w:sz="0" w:space="0" w:color="auto"/>
        <w:right w:val="none" w:sz="0" w:space="0" w:color="auto"/>
      </w:divBdr>
    </w:div>
    <w:div w:id="1021323818">
      <w:bodyDiv w:val="1"/>
      <w:marLeft w:val="0"/>
      <w:marRight w:val="0"/>
      <w:marTop w:val="0"/>
      <w:marBottom w:val="0"/>
      <w:divBdr>
        <w:top w:val="none" w:sz="0" w:space="0" w:color="auto"/>
        <w:left w:val="none" w:sz="0" w:space="0" w:color="auto"/>
        <w:bottom w:val="none" w:sz="0" w:space="0" w:color="auto"/>
        <w:right w:val="none" w:sz="0" w:space="0" w:color="auto"/>
      </w:divBdr>
    </w:div>
    <w:div w:id="1129056579">
      <w:bodyDiv w:val="1"/>
      <w:marLeft w:val="0"/>
      <w:marRight w:val="0"/>
      <w:marTop w:val="0"/>
      <w:marBottom w:val="0"/>
      <w:divBdr>
        <w:top w:val="none" w:sz="0" w:space="0" w:color="auto"/>
        <w:left w:val="none" w:sz="0" w:space="0" w:color="auto"/>
        <w:bottom w:val="none" w:sz="0" w:space="0" w:color="auto"/>
        <w:right w:val="none" w:sz="0" w:space="0" w:color="auto"/>
      </w:divBdr>
    </w:div>
    <w:div w:id="1139497415">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92480594">
      <w:bodyDiv w:val="1"/>
      <w:marLeft w:val="0"/>
      <w:marRight w:val="0"/>
      <w:marTop w:val="0"/>
      <w:marBottom w:val="0"/>
      <w:divBdr>
        <w:top w:val="none" w:sz="0" w:space="0" w:color="auto"/>
        <w:left w:val="none" w:sz="0" w:space="0" w:color="auto"/>
        <w:bottom w:val="none" w:sz="0" w:space="0" w:color="auto"/>
        <w:right w:val="none" w:sz="0" w:space="0" w:color="auto"/>
      </w:divBdr>
    </w:div>
    <w:div w:id="1493910264">
      <w:bodyDiv w:val="1"/>
      <w:marLeft w:val="0"/>
      <w:marRight w:val="0"/>
      <w:marTop w:val="0"/>
      <w:marBottom w:val="0"/>
      <w:divBdr>
        <w:top w:val="none" w:sz="0" w:space="0" w:color="auto"/>
        <w:left w:val="none" w:sz="0" w:space="0" w:color="auto"/>
        <w:bottom w:val="none" w:sz="0" w:space="0" w:color="auto"/>
        <w:right w:val="none" w:sz="0" w:space="0" w:color="auto"/>
      </w:divBdr>
    </w:div>
    <w:div w:id="1507983782">
      <w:bodyDiv w:val="1"/>
      <w:marLeft w:val="0"/>
      <w:marRight w:val="0"/>
      <w:marTop w:val="0"/>
      <w:marBottom w:val="0"/>
      <w:divBdr>
        <w:top w:val="none" w:sz="0" w:space="0" w:color="auto"/>
        <w:left w:val="none" w:sz="0" w:space="0" w:color="auto"/>
        <w:bottom w:val="none" w:sz="0" w:space="0" w:color="auto"/>
        <w:right w:val="none" w:sz="0" w:space="0" w:color="auto"/>
      </w:divBdr>
    </w:div>
    <w:div w:id="1637107348">
      <w:bodyDiv w:val="1"/>
      <w:marLeft w:val="0"/>
      <w:marRight w:val="0"/>
      <w:marTop w:val="0"/>
      <w:marBottom w:val="0"/>
      <w:divBdr>
        <w:top w:val="none" w:sz="0" w:space="0" w:color="auto"/>
        <w:left w:val="none" w:sz="0" w:space="0" w:color="auto"/>
        <w:bottom w:val="none" w:sz="0" w:space="0" w:color="auto"/>
        <w:right w:val="none" w:sz="0" w:space="0" w:color="auto"/>
      </w:divBdr>
    </w:div>
    <w:div w:id="1701854014">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55991820">
      <w:bodyDiv w:val="1"/>
      <w:marLeft w:val="0"/>
      <w:marRight w:val="0"/>
      <w:marTop w:val="0"/>
      <w:marBottom w:val="0"/>
      <w:divBdr>
        <w:top w:val="none" w:sz="0" w:space="0" w:color="auto"/>
        <w:left w:val="none" w:sz="0" w:space="0" w:color="auto"/>
        <w:bottom w:val="none" w:sz="0" w:space="0" w:color="auto"/>
        <w:right w:val="none" w:sz="0" w:space="0" w:color="auto"/>
      </w:divBdr>
    </w:div>
    <w:div w:id="1920018175">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ler.senate.gov/public/index.cfm/pressreleases?ID=0fc103f4-e52c-4c2b-833b-f1eee7cace02" TargetMode="External"/><Relationship Id="rId13" Type="http://schemas.openxmlformats.org/officeDocument/2006/relationships/hyperlink" Target="http://www.heller.senate.gov/public/_cache/files/18cdf0cc-60b8-408d-9c66-59c855ad80e0/Follow%20up%20to%20VA%20re%20non%20response%20to%20Claims%20Accuracy%202.3.16.pdf"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mailto:michawn_rich@heller.senate.gov" TargetMode="External"/><Relationship Id="rId12" Type="http://schemas.openxmlformats.org/officeDocument/2006/relationships/hyperlink" Target="http://www.heller.senate.gov/public/index.cfm/pressreleases?ID=C859DCBE-273A-457A-91EB-772E62E86CC5" TargetMode="External"/><Relationship Id="rId17" Type="http://schemas.openxmlformats.org/officeDocument/2006/relationships/hyperlink" Target="http://twitter.com/SenDeanHeller" TargetMode="External"/><Relationship Id="rId2" Type="http://schemas.openxmlformats.org/officeDocument/2006/relationships/styles" Target="styles.xml"/><Relationship Id="rId16" Type="http://schemas.openxmlformats.org/officeDocument/2006/relationships/image" Target="cid:image003.png@01D07908.A11AC5D0" TargetMode="External"/><Relationship Id="rId20" Type="http://schemas.openxmlformats.org/officeDocument/2006/relationships/hyperlink" Target="http://www.youtube.com/user/SenDeanHeller" TargetMode="Externa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hyperlink" Target="http://www.heller.senate.gov/public/index.cfm/pressreleases?ID=C859DCBE-273A-457A-91EB-772E62E86CC5"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s://www.youtube.com/watch?v=iq56BLBcRiI" TargetMode="External"/><Relationship Id="rId19" Type="http://schemas.openxmlformats.org/officeDocument/2006/relationships/image" Target="cid:image004.png@01D07908.A11AC5D0" TargetMode="External"/><Relationship Id="rId4" Type="http://schemas.openxmlformats.org/officeDocument/2006/relationships/webSettings" Target="webSettings.xml"/><Relationship Id="rId9" Type="http://schemas.openxmlformats.org/officeDocument/2006/relationships/hyperlink" Target="http://www.heller.senate.gov/public/index.cfm/videos?ID=3a94fae8-611c-4156-b282-64c635c0950d" TargetMode="External"/><Relationship Id="rId14" Type="http://schemas.openxmlformats.org/officeDocument/2006/relationships/hyperlink" Target="http://www.facebook.com/pages/US-Senator-Dean-Heller/325751330177" TargetMode="External"/><Relationship Id="rId22" Type="http://schemas.openxmlformats.org/officeDocument/2006/relationships/image" Target="cid:image005.png@01D07908.A11AC5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5798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Rich, Michawn (Heller)</cp:lastModifiedBy>
  <cp:revision>5</cp:revision>
  <cp:lastPrinted>2016-02-12T19:52:00Z</cp:lastPrinted>
  <dcterms:created xsi:type="dcterms:W3CDTF">2016-02-12T15:21:00Z</dcterms:created>
  <dcterms:modified xsi:type="dcterms:W3CDTF">2016-02-12T19:55:00Z</dcterms:modified>
</cp:coreProperties>
</file>