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412640" w:rsidP="008032FB">
                  <w:pPr>
                    <w:rPr>
                      <w:b/>
                    </w:rPr>
                  </w:pPr>
                  <w:r>
                    <w:t>January 21,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140713" w:rsidRDefault="00412640" w:rsidP="00837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ICYMI</w:t>
            </w:r>
            <w:r w:rsidR="00AA3C75">
              <w:rPr>
                <w:b/>
                <w:sz w:val="36"/>
                <w:szCs w:val="36"/>
              </w:rPr>
              <w:t xml:space="preserve">: </w:t>
            </w:r>
            <w:r w:rsidR="004346D6">
              <w:rPr>
                <w:b/>
                <w:sz w:val="36"/>
                <w:szCs w:val="36"/>
              </w:rPr>
              <w:t>Heller Advocates for VA Transparency and Accountability</w:t>
            </w:r>
          </w:p>
          <w:p w:rsidR="00837950" w:rsidRPr="004346D6" w:rsidRDefault="004346D6" w:rsidP="00837950">
            <w:pPr>
              <w:jc w:val="center"/>
              <w:rPr>
                <w:b/>
                <w:sz w:val="28"/>
                <w:szCs w:val="28"/>
              </w:rPr>
            </w:pPr>
            <w:r w:rsidRPr="004346D6">
              <w:rPr>
                <w:i/>
                <w:sz w:val="28"/>
                <w:szCs w:val="28"/>
              </w:rPr>
              <w:t xml:space="preserve">Questions </w:t>
            </w:r>
            <w:r w:rsidR="005A21FD">
              <w:rPr>
                <w:i/>
                <w:sz w:val="28"/>
                <w:szCs w:val="28"/>
              </w:rPr>
              <w:t xml:space="preserve">VA </w:t>
            </w:r>
            <w:r w:rsidRPr="004346D6">
              <w:rPr>
                <w:i/>
                <w:sz w:val="28"/>
                <w:szCs w:val="28"/>
              </w:rPr>
              <w:t xml:space="preserve">on Delivery </w:t>
            </w:r>
            <w:r w:rsidR="005A21FD">
              <w:rPr>
                <w:i/>
                <w:sz w:val="28"/>
                <w:szCs w:val="28"/>
              </w:rPr>
              <w:t>of Health C</w:t>
            </w:r>
            <w:r>
              <w:rPr>
                <w:i/>
                <w:sz w:val="28"/>
                <w:szCs w:val="28"/>
              </w:rPr>
              <w:t xml:space="preserve">are and Benefits </w:t>
            </w:r>
            <w:r w:rsidRPr="004346D6">
              <w:rPr>
                <w:i/>
                <w:sz w:val="28"/>
                <w:szCs w:val="28"/>
              </w:rPr>
              <w:t xml:space="preserve">to Nevada Veterans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Today, U.S. Senator Dean Heller (R-NV) spoke at the Senate Committee on </w:t>
            </w:r>
            <w:r w:rsidR="008032FB">
              <w:rPr>
                <w:shd w:val="clear" w:color="auto" w:fill="FFFFFF"/>
              </w:rPr>
              <w:t>Veterans’ Affairs</w:t>
            </w:r>
            <w:r>
              <w:rPr>
                <w:shd w:val="clear" w:color="auto" w:fill="FFFFFF"/>
              </w:rPr>
              <w:t xml:space="preserve"> hearing titled</w:t>
            </w:r>
            <w:r w:rsidRPr="002E7A43">
              <w:rPr>
                <w:shd w:val="clear" w:color="auto" w:fill="FFFFFF"/>
              </w:rPr>
              <w:t>, “</w:t>
            </w:r>
            <w:r w:rsidR="00412640">
              <w:t>VA’s Transformation Strategy: Examining the Plan to Modernize VA.</w:t>
            </w:r>
            <w:r w:rsidRPr="002E7A43">
              <w:rPr>
                <w:shd w:val="clear" w:color="auto" w:fill="FFFFFF"/>
              </w:rPr>
              <w:t xml:space="preserve">” </w:t>
            </w:r>
            <w:r w:rsidR="00E42BBD">
              <w:rPr>
                <w:shd w:val="clear" w:color="auto" w:fill="FFFFFF"/>
              </w:rPr>
              <w:t>While questioning Depar</w:t>
            </w:r>
            <w:r w:rsidR="004346D6">
              <w:rPr>
                <w:shd w:val="clear" w:color="auto" w:fill="FFFFFF"/>
              </w:rPr>
              <w:t>tment of Veterans Affairs (VA) Secretary</w:t>
            </w:r>
            <w:r w:rsidR="00E42BBD">
              <w:rPr>
                <w:shd w:val="clear" w:color="auto" w:fill="FFFFFF"/>
              </w:rPr>
              <w:t xml:space="preserve"> Robert </w:t>
            </w:r>
            <w:r w:rsidR="004346D6">
              <w:rPr>
                <w:shd w:val="clear" w:color="auto" w:fill="FFFFFF"/>
              </w:rPr>
              <w:t xml:space="preserve">McDonald, Heller emphasized the </w:t>
            </w:r>
            <w:r w:rsidR="00E42BBD">
              <w:rPr>
                <w:shd w:val="clear" w:color="auto" w:fill="FFFFFF"/>
              </w:rPr>
              <w:t xml:space="preserve">need for greater </w:t>
            </w:r>
            <w:r w:rsidR="004346D6">
              <w:rPr>
                <w:shd w:val="clear" w:color="auto" w:fill="FFFFFF"/>
              </w:rPr>
              <w:t>transparency in the VA disability claims backlog statistics</w:t>
            </w:r>
            <w:r w:rsidR="005A21FD">
              <w:rPr>
                <w:shd w:val="clear" w:color="auto" w:fill="FFFFFF"/>
              </w:rPr>
              <w:t>, as well as Nevada veterans’ ability to seek VA health care wherever they choose.</w:t>
            </w:r>
            <w:r w:rsidR="004346D6">
              <w:rPr>
                <w:shd w:val="clear" w:color="auto" w:fill="FFFFFF"/>
              </w:rPr>
              <w:t xml:space="preserve"> </w:t>
            </w:r>
            <w:r w:rsidR="0083707C" w:rsidRPr="00195874">
              <w:t xml:space="preserve">Click </w:t>
            </w:r>
            <w:hyperlink r:id="rId8" w:history="1">
              <w:r w:rsidR="0083707C" w:rsidRPr="009F1C7D">
                <w:rPr>
                  <w:rStyle w:val="Hyperlink"/>
                </w:rPr>
                <w:t>here</w:t>
              </w:r>
            </w:hyperlink>
            <w:r w:rsidR="0083707C" w:rsidRPr="00195874">
              <w:t xml:space="preserve"> or below </w:t>
            </w:r>
            <w:r w:rsidR="0083707C">
              <w:t xml:space="preserve">to watch. </w:t>
            </w:r>
          </w:p>
          <w:p w:rsidR="005A21FD" w:rsidRDefault="005A21FD" w:rsidP="0083707C"/>
          <w:p w:rsidR="005A21FD" w:rsidRPr="00710A1F" w:rsidRDefault="005A21FD" w:rsidP="005A21F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5034C79" wp14:editId="1497646A">
                  <wp:extent cx="4290827" cy="2413591"/>
                  <wp:effectExtent l="0" t="0" r="0" b="635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6" cy="243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  <w:r w:rsidRPr="002E7A43">
              <w:t>.</w:t>
            </w:r>
            <w:r w:rsidRPr="006359C3">
              <w:rPr>
                <w:sz w:val="32"/>
                <w:szCs w:val="32"/>
              </w:rPr>
              <w:t xml:space="preserve"> </w:t>
            </w:r>
          </w:p>
          <w:p w:rsidR="00234D19" w:rsidRDefault="005A21FD" w:rsidP="00830019">
            <w:pPr>
              <w:jc w:val="center"/>
            </w:pPr>
            <w:r>
              <w:t>###</w:t>
            </w:r>
          </w:p>
          <w:p w:rsidR="00830019" w:rsidRPr="00794A73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4017E9" w:rsidRDefault="004017E9" w:rsidP="0057797F"/>
    <w:p w:rsidR="004017E9" w:rsidRDefault="004017E9" w:rsidP="0057797F"/>
    <w:p w:rsidR="004017E9" w:rsidRDefault="004017E9" w:rsidP="0057797F"/>
    <w:p w:rsidR="004017E9" w:rsidRPr="0033010E" w:rsidRDefault="004017E9" w:rsidP="0057797F"/>
    <w:sectPr w:rsidR="004017E9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62FC3"/>
    <w:rsid w:val="000656B9"/>
    <w:rsid w:val="00097FA6"/>
    <w:rsid w:val="000B713E"/>
    <w:rsid w:val="000D0A2A"/>
    <w:rsid w:val="00140713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6D67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346D6"/>
    <w:rsid w:val="00446AD2"/>
    <w:rsid w:val="00451312"/>
    <w:rsid w:val="00470119"/>
    <w:rsid w:val="004B2C96"/>
    <w:rsid w:val="004C7FC9"/>
    <w:rsid w:val="004F62B8"/>
    <w:rsid w:val="00513013"/>
    <w:rsid w:val="0052507B"/>
    <w:rsid w:val="00541CAE"/>
    <w:rsid w:val="00552260"/>
    <w:rsid w:val="00556B19"/>
    <w:rsid w:val="00563A9F"/>
    <w:rsid w:val="00571696"/>
    <w:rsid w:val="0057797F"/>
    <w:rsid w:val="00580E98"/>
    <w:rsid w:val="0059313C"/>
    <w:rsid w:val="005A21FD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938F1"/>
    <w:rsid w:val="009967C8"/>
    <w:rsid w:val="009A5285"/>
    <w:rsid w:val="009B33AB"/>
    <w:rsid w:val="009B4AFE"/>
    <w:rsid w:val="009C0866"/>
    <w:rsid w:val="009E4B1E"/>
    <w:rsid w:val="009F1C7D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C3C97"/>
    <w:rsid w:val="00CD4730"/>
    <w:rsid w:val="00CE1994"/>
    <w:rsid w:val="00D14576"/>
    <w:rsid w:val="00D27611"/>
    <w:rsid w:val="00D35FA5"/>
    <w:rsid w:val="00D605AF"/>
    <w:rsid w:val="00D6402D"/>
    <w:rsid w:val="00DA1AFE"/>
    <w:rsid w:val="00DC15F3"/>
    <w:rsid w:val="00DD5887"/>
    <w:rsid w:val="00DE3792"/>
    <w:rsid w:val="00DE6BF4"/>
    <w:rsid w:val="00E04733"/>
    <w:rsid w:val="00E11FFF"/>
    <w:rsid w:val="00E24579"/>
    <w:rsid w:val="00E31601"/>
    <w:rsid w:val="00E42841"/>
    <w:rsid w:val="00E42BBD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56BLBcRiI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5.png@01D07908.A11AC5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cid:image003.png@01D07908.A11AC5D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4.png@01D07908.A11AC5D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8</cp:revision>
  <cp:lastPrinted>2016-01-21T16:20:00Z</cp:lastPrinted>
  <dcterms:created xsi:type="dcterms:W3CDTF">2016-01-20T18:24:00Z</dcterms:created>
  <dcterms:modified xsi:type="dcterms:W3CDTF">2016-01-21T16:48:00Z</dcterms:modified>
</cp:coreProperties>
</file>