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AA" w:rsidRDefault="00401BAA" w:rsidP="00401BAA">
      <w:pPr>
        <w:rPr>
          <w:color w:val="1F497D"/>
        </w:rPr>
      </w:pPr>
    </w:p>
    <w:p w:rsidR="00401BAA" w:rsidRPr="00401BAA" w:rsidRDefault="00401BAA" w:rsidP="00401BAA">
      <w:r w:rsidRPr="00401BAA">
        <w:t xml:space="preserve">"Again, facts get in the way of a special interest agenda. This provision was included in the underlying </w:t>
      </w:r>
      <w:r w:rsidRPr="00401BAA">
        <w:t xml:space="preserve">legislation </w:t>
      </w:r>
      <w:r w:rsidRPr="00401BAA">
        <w:t xml:space="preserve">and not the </w:t>
      </w:r>
      <w:proofErr w:type="spellStart"/>
      <w:r>
        <w:t>Hoeven</w:t>
      </w:r>
      <w:proofErr w:type="spellEnd"/>
      <w:r>
        <w:t xml:space="preserve">/Corker </w:t>
      </w:r>
      <w:r w:rsidRPr="00401BAA">
        <w:t xml:space="preserve">amendment. While Senator Heller supports the measure, he never had one conversation with any Senator about including this in the immigration bill. In fact, he would have preferred for this to have been handled with stand-alone legislation.” </w:t>
      </w:r>
    </w:p>
    <w:p w:rsidR="00FE3E9F" w:rsidRDefault="00FE3E9F"/>
    <w:p w:rsidR="00401BAA" w:rsidRDefault="00401BAA">
      <w:r>
        <w:t>On background:</w:t>
      </w:r>
    </w:p>
    <w:p w:rsidR="00401BAA" w:rsidRDefault="00401BAA"/>
    <w:p w:rsidR="00401BAA" w:rsidRDefault="00401BAA">
      <w:r>
        <w:t>This measure was included in Schumer 1 that passed Judiciary Committee by voice vote. As a result, it was included in the Committee substitute that was repo</w:t>
      </w:r>
      <w:bookmarkStart w:id="0" w:name="_GoBack"/>
      <w:bookmarkEnd w:id="0"/>
      <w:r>
        <w:t>rted out of the Judiciary Committee.</w:t>
      </w:r>
    </w:p>
    <w:sectPr w:rsidR="0040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AA"/>
    <w:rsid w:val="003E2065"/>
    <w:rsid w:val="00401BAA"/>
    <w:rsid w:val="00FE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2013-06-26T18:05:00Z</cp:lastPrinted>
  <dcterms:created xsi:type="dcterms:W3CDTF">2013-06-26T18:04:00Z</dcterms:created>
  <dcterms:modified xsi:type="dcterms:W3CDTF">2013-06-26T18:23:00Z</dcterms:modified>
</cp:coreProperties>
</file>