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A5E" w:rsidRDefault="009C5A5E" w:rsidP="009C5A5E">
      <w:pPr>
        <w:jc w:val="center"/>
      </w:pPr>
      <w:r>
        <w:rPr>
          <w:noProof/>
          <w:color w:val="1F497D"/>
        </w:rPr>
        <w:drawing>
          <wp:inline distT="0" distB="0" distL="0" distR="0">
            <wp:extent cx="5953125" cy="1257300"/>
            <wp:effectExtent l="0" t="0" r="9525" b="0"/>
            <wp:docPr id="5" name="Picture 5" descr="cid:image001.png@01D35180.4D10B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5180.4D10B2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53125"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9C5A5E" w:rsidTr="009C5A5E">
        <w:trPr>
          <w:trHeight w:val="270"/>
          <w:jc w:val="center"/>
        </w:trPr>
        <w:tc>
          <w:tcPr>
            <w:tcW w:w="5181" w:type="dxa"/>
            <w:tcMar>
              <w:top w:w="0" w:type="dxa"/>
              <w:left w:w="108" w:type="dxa"/>
              <w:bottom w:w="0" w:type="dxa"/>
              <w:right w:w="108" w:type="dxa"/>
            </w:tcMar>
            <w:hideMark/>
          </w:tcPr>
          <w:p w:rsidR="009C5A5E" w:rsidRDefault="009C5A5E">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9C5A5E" w:rsidRDefault="009C5A5E">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9C5A5E" w:rsidTr="009C5A5E">
        <w:trPr>
          <w:trHeight w:val="171"/>
          <w:jc w:val="center"/>
        </w:trPr>
        <w:tc>
          <w:tcPr>
            <w:tcW w:w="5181" w:type="dxa"/>
            <w:tcMar>
              <w:top w:w="0" w:type="dxa"/>
              <w:left w:w="108" w:type="dxa"/>
              <w:bottom w:w="0" w:type="dxa"/>
              <w:right w:w="108" w:type="dxa"/>
            </w:tcMar>
            <w:hideMark/>
          </w:tcPr>
          <w:p w:rsidR="009C5A5E" w:rsidRDefault="009C5A5E">
            <w:r>
              <w:rPr>
                <w:rFonts w:ascii="Times New Roman" w:hAnsi="Times New Roman"/>
                <w:sz w:val="24"/>
                <w:szCs w:val="24"/>
              </w:rPr>
              <w:t>October 30, 2017</w:t>
            </w:r>
          </w:p>
        </w:tc>
        <w:tc>
          <w:tcPr>
            <w:tcW w:w="4179" w:type="dxa"/>
            <w:tcMar>
              <w:top w:w="0" w:type="dxa"/>
              <w:left w:w="108" w:type="dxa"/>
              <w:bottom w:w="0" w:type="dxa"/>
              <w:right w:w="108" w:type="dxa"/>
            </w:tcMar>
            <w:hideMark/>
          </w:tcPr>
          <w:p w:rsidR="009C5A5E" w:rsidRDefault="009C5A5E">
            <w:pPr>
              <w:jc w:val="right"/>
            </w:pPr>
            <w:r>
              <w:rPr>
                <w:rFonts w:ascii="Times New Roman" w:hAnsi="Times New Roman"/>
                <w:sz w:val="24"/>
                <w:szCs w:val="24"/>
              </w:rPr>
              <w:t>202-224-6244</w:t>
            </w:r>
          </w:p>
        </w:tc>
      </w:tr>
    </w:tbl>
    <w:p w:rsidR="009C5A5E" w:rsidRDefault="009C5A5E" w:rsidP="009C5A5E">
      <w:pPr>
        <w:shd w:val="clear" w:color="auto" w:fill="FFFFFF"/>
      </w:pPr>
      <w:r>
        <w:rPr>
          <w:rFonts w:ascii="Times New Roman" w:hAnsi="Times New Roman"/>
          <w:b/>
          <w:bCs/>
          <w:sz w:val="36"/>
          <w:szCs w:val="36"/>
        </w:rPr>
        <w:t> </w:t>
      </w:r>
    </w:p>
    <w:p w:rsidR="009C5A5E" w:rsidRDefault="009C5A5E" w:rsidP="009C5A5E">
      <w:pPr>
        <w:shd w:val="clear" w:color="auto" w:fill="FFFFFF"/>
        <w:jc w:val="center"/>
      </w:pPr>
      <w:bookmarkStart w:id="0" w:name="_GoBack"/>
      <w:r>
        <w:rPr>
          <w:rFonts w:ascii="Times New Roman" w:hAnsi="Times New Roman"/>
          <w:b/>
          <w:bCs/>
          <w:sz w:val="36"/>
          <w:szCs w:val="36"/>
        </w:rPr>
        <w:t>In Case You Missed It: Heller Presses for Tax Reform</w:t>
      </w:r>
    </w:p>
    <w:bookmarkEnd w:id="0"/>
    <w:p w:rsidR="009C5A5E" w:rsidRDefault="009C5A5E" w:rsidP="009C5A5E">
      <w:pPr>
        <w:shd w:val="clear" w:color="auto" w:fill="FFFFFF"/>
        <w:jc w:val="center"/>
      </w:pPr>
      <w:r>
        <w:rPr>
          <w:rFonts w:ascii="Times New Roman" w:hAnsi="Times New Roman"/>
          <w:color w:val="1F497D"/>
          <w:sz w:val="24"/>
          <w:szCs w:val="24"/>
        </w:rPr>
        <w:t> </w:t>
      </w:r>
    </w:p>
    <w:p w:rsidR="009C5A5E" w:rsidRDefault="009C5A5E" w:rsidP="009C5A5E">
      <w:r>
        <w:rPr>
          <w:noProof/>
        </w:rPr>
        <w:drawing>
          <wp:inline distT="0" distB="0" distL="0" distR="0">
            <wp:extent cx="2990850" cy="685800"/>
            <wp:effectExtent l="0" t="0" r="0" b="0"/>
            <wp:docPr id="4" name="Picture 4" descr="cid:image002.jpg@01D35180.4D10B28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35180.4D10B2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90850" cy="685800"/>
                    </a:xfrm>
                    <a:prstGeom prst="rect">
                      <a:avLst/>
                    </a:prstGeom>
                    <a:noFill/>
                    <a:ln>
                      <a:noFill/>
                    </a:ln>
                  </pic:spPr>
                </pic:pic>
              </a:graphicData>
            </a:graphic>
          </wp:inline>
        </w:drawing>
      </w:r>
    </w:p>
    <w:p w:rsidR="009C5A5E" w:rsidRDefault="009C5A5E" w:rsidP="009C5A5E">
      <w:hyperlink r:id="rId10" w:anchor="sthash.kqdZ3qOw.dpbs" w:history="1">
        <w:r>
          <w:rPr>
            <w:rStyle w:val="Hyperlink"/>
            <w:rFonts w:ascii="Times New Roman" w:hAnsi="Times New Roman"/>
            <w:b/>
            <w:bCs/>
            <w:sz w:val="24"/>
            <w:szCs w:val="24"/>
          </w:rPr>
          <w:t>Nevada’s Dean Heller presses for tax reform</w:t>
        </w:r>
      </w:hyperlink>
    </w:p>
    <w:p w:rsidR="009C5A5E" w:rsidRDefault="009C5A5E" w:rsidP="009C5A5E">
      <w:r>
        <w:rPr>
          <w:rFonts w:ascii="Times New Roman" w:hAnsi="Times New Roman"/>
          <w:b/>
          <w:bCs/>
          <w:sz w:val="24"/>
          <w:szCs w:val="24"/>
        </w:rPr>
        <w:t>Jeffrey Meehan</w:t>
      </w:r>
    </w:p>
    <w:p w:rsidR="009C5A5E" w:rsidRDefault="009C5A5E" w:rsidP="009C5A5E">
      <w:r>
        <w:rPr>
          <w:rFonts w:ascii="Times New Roman" w:hAnsi="Times New Roman"/>
          <w:sz w:val="24"/>
          <w:szCs w:val="24"/>
        </w:rPr>
        <w:t> </w:t>
      </w:r>
    </w:p>
    <w:p w:rsidR="009C5A5E" w:rsidRDefault="009C5A5E" w:rsidP="009C5A5E">
      <w:r>
        <w:rPr>
          <w:rFonts w:ascii="Times New Roman" w:hAnsi="Times New Roman"/>
          <w:sz w:val="24"/>
          <w:szCs w:val="24"/>
        </w:rPr>
        <w:t xml:space="preserve">U.S. Sen. Dean Heller, R-Nevada. </w:t>
      </w:r>
      <w:proofErr w:type="gramStart"/>
      <w:r>
        <w:rPr>
          <w:rFonts w:ascii="Times New Roman" w:hAnsi="Times New Roman"/>
          <w:sz w:val="24"/>
          <w:szCs w:val="24"/>
        </w:rPr>
        <w:t>is</w:t>
      </w:r>
      <w:proofErr w:type="gramEnd"/>
      <w:r>
        <w:rPr>
          <w:rFonts w:ascii="Times New Roman" w:hAnsi="Times New Roman"/>
          <w:sz w:val="24"/>
          <w:szCs w:val="24"/>
        </w:rPr>
        <w:t xml:space="preserve"> pushing fiercely for Congress to move on tax reform, though it could happen sooner rather than later.</w:t>
      </w:r>
    </w:p>
    <w:p w:rsidR="009C5A5E" w:rsidRDefault="009C5A5E" w:rsidP="009C5A5E">
      <w:r>
        <w:rPr>
          <w:rFonts w:ascii="Times New Roman" w:hAnsi="Times New Roman"/>
          <w:sz w:val="24"/>
          <w:szCs w:val="24"/>
        </w:rPr>
        <w:t> </w:t>
      </w:r>
    </w:p>
    <w:p w:rsidR="009C5A5E" w:rsidRDefault="009C5A5E" w:rsidP="009C5A5E">
      <w:r>
        <w:rPr>
          <w:rFonts w:ascii="Times New Roman" w:hAnsi="Times New Roman"/>
          <w:sz w:val="24"/>
          <w:szCs w:val="24"/>
        </w:rPr>
        <w:t>Heller, along with several of his colleagues in the U.S. Senate, including Sen. David Perdue, R-Georgia, are pushing a “24/7 narrative” to keep Congress active on tax reform, along with other initiatives.</w:t>
      </w:r>
    </w:p>
    <w:p w:rsidR="009C5A5E" w:rsidRDefault="009C5A5E" w:rsidP="009C5A5E">
      <w:r>
        <w:rPr>
          <w:rFonts w:ascii="Times New Roman" w:hAnsi="Times New Roman"/>
          <w:sz w:val="24"/>
          <w:szCs w:val="24"/>
        </w:rPr>
        <w:t> </w:t>
      </w:r>
    </w:p>
    <w:p w:rsidR="009C5A5E" w:rsidRDefault="009C5A5E" w:rsidP="009C5A5E">
      <w:r>
        <w:rPr>
          <w:rFonts w:ascii="Times New Roman" w:hAnsi="Times New Roman"/>
          <w:sz w:val="24"/>
          <w:szCs w:val="24"/>
        </w:rPr>
        <w:t>With the push, Heller hopes to bring these initiatives across the finish line, he said in a conference call with several rural newspapers in Nevada on Wednesday.</w:t>
      </w:r>
    </w:p>
    <w:p w:rsidR="009C5A5E" w:rsidRDefault="009C5A5E" w:rsidP="009C5A5E">
      <w:r>
        <w:rPr>
          <w:rFonts w:ascii="Times New Roman" w:hAnsi="Times New Roman"/>
          <w:sz w:val="24"/>
          <w:szCs w:val="24"/>
        </w:rPr>
        <w:t> </w:t>
      </w:r>
    </w:p>
    <w:p w:rsidR="009C5A5E" w:rsidRDefault="009C5A5E" w:rsidP="009C5A5E">
      <w:pPr>
        <w:spacing w:after="240"/>
      </w:pPr>
      <w:r>
        <w:rPr>
          <w:rFonts w:ascii="Times New Roman" w:hAnsi="Times New Roman"/>
          <w:sz w:val="24"/>
          <w:szCs w:val="24"/>
        </w:rPr>
        <w:t>Heller said the “goal is to have tax reform out of the United States Senate before Thanksgiving.”</w:t>
      </w:r>
    </w:p>
    <w:p w:rsidR="009C5A5E" w:rsidRDefault="009C5A5E" w:rsidP="009C5A5E">
      <w:r>
        <w:rPr>
          <w:rFonts w:ascii="Times New Roman" w:hAnsi="Times New Roman"/>
          <w:sz w:val="24"/>
          <w:szCs w:val="24"/>
        </w:rPr>
        <w:t>The stage may be set for tax reform to move quickly.</w:t>
      </w:r>
    </w:p>
    <w:p w:rsidR="009C5A5E" w:rsidRDefault="009C5A5E" w:rsidP="009C5A5E">
      <w:r>
        <w:rPr>
          <w:rFonts w:ascii="Times New Roman" w:hAnsi="Times New Roman"/>
          <w:sz w:val="24"/>
          <w:szCs w:val="24"/>
        </w:rPr>
        <w:t> </w:t>
      </w:r>
    </w:p>
    <w:p w:rsidR="009C5A5E" w:rsidRDefault="009C5A5E" w:rsidP="009C5A5E">
      <w:r>
        <w:rPr>
          <w:rFonts w:ascii="Times New Roman" w:hAnsi="Times New Roman"/>
          <w:sz w:val="24"/>
          <w:szCs w:val="24"/>
        </w:rPr>
        <w:t>The U.S. House of Representatives moved on Thursday to make tax reform easier to pass through the Senate.</w:t>
      </w:r>
    </w:p>
    <w:p w:rsidR="009C5A5E" w:rsidRDefault="009C5A5E" w:rsidP="009C5A5E">
      <w:r>
        <w:rPr>
          <w:rFonts w:ascii="Times New Roman" w:hAnsi="Times New Roman"/>
          <w:sz w:val="24"/>
          <w:szCs w:val="24"/>
        </w:rPr>
        <w:t> </w:t>
      </w:r>
    </w:p>
    <w:p w:rsidR="009C5A5E" w:rsidRDefault="009C5A5E" w:rsidP="009C5A5E">
      <w:r>
        <w:rPr>
          <w:rFonts w:ascii="Times New Roman" w:hAnsi="Times New Roman"/>
          <w:sz w:val="24"/>
          <w:szCs w:val="24"/>
        </w:rPr>
        <w:t>The House passed, though narrowly, a $4 trillion budget resolution.</w:t>
      </w:r>
    </w:p>
    <w:p w:rsidR="009C5A5E" w:rsidRDefault="009C5A5E" w:rsidP="009C5A5E">
      <w:r>
        <w:rPr>
          <w:rFonts w:ascii="Times New Roman" w:hAnsi="Times New Roman"/>
          <w:sz w:val="24"/>
          <w:szCs w:val="24"/>
        </w:rPr>
        <w:t> </w:t>
      </w:r>
    </w:p>
    <w:p w:rsidR="009C5A5E" w:rsidRDefault="009C5A5E" w:rsidP="009C5A5E">
      <w:r>
        <w:rPr>
          <w:rFonts w:ascii="Times New Roman" w:hAnsi="Times New Roman"/>
          <w:sz w:val="24"/>
          <w:szCs w:val="24"/>
        </w:rPr>
        <w:t>The 216-212 vote also sweeps in new reconciliation rules, inside the budget, that would allow the Senate to pass tax reform with a simple majority. This would allow Republicans to overcome a potential filibuster, which requires 60 votes to break.</w:t>
      </w:r>
    </w:p>
    <w:p w:rsidR="009C5A5E" w:rsidRDefault="009C5A5E" w:rsidP="009C5A5E">
      <w:r>
        <w:rPr>
          <w:rFonts w:ascii="Times New Roman" w:hAnsi="Times New Roman"/>
          <w:sz w:val="24"/>
          <w:szCs w:val="24"/>
        </w:rPr>
        <w:t> </w:t>
      </w:r>
    </w:p>
    <w:p w:rsidR="009C5A5E" w:rsidRDefault="009C5A5E" w:rsidP="009C5A5E">
      <w:r>
        <w:rPr>
          <w:rFonts w:ascii="Times New Roman" w:hAnsi="Times New Roman"/>
          <w:sz w:val="24"/>
          <w:szCs w:val="24"/>
        </w:rPr>
        <w:t xml:space="preserve">The Senate already approved the $4 trillion budget on Oct. 20. The reconciliation rules now head to Trump’s desk for his signature. The president </w:t>
      </w:r>
      <w:proofErr w:type="gramStart"/>
      <w:r>
        <w:rPr>
          <w:rFonts w:ascii="Times New Roman" w:hAnsi="Times New Roman"/>
          <w:sz w:val="24"/>
          <w:szCs w:val="24"/>
        </w:rPr>
        <w:t>doesn’t</w:t>
      </w:r>
      <w:proofErr w:type="gramEnd"/>
      <w:r>
        <w:rPr>
          <w:rFonts w:ascii="Times New Roman" w:hAnsi="Times New Roman"/>
          <w:sz w:val="24"/>
          <w:szCs w:val="24"/>
        </w:rPr>
        <w:t xml:space="preserve"> need to sign the budget.</w:t>
      </w:r>
    </w:p>
    <w:p w:rsidR="009C5A5E" w:rsidRDefault="009C5A5E" w:rsidP="009C5A5E">
      <w:r>
        <w:rPr>
          <w:rFonts w:ascii="Times New Roman" w:hAnsi="Times New Roman"/>
          <w:sz w:val="24"/>
          <w:szCs w:val="24"/>
        </w:rPr>
        <w:t> </w:t>
      </w:r>
    </w:p>
    <w:p w:rsidR="009C5A5E" w:rsidRDefault="009C5A5E" w:rsidP="009C5A5E">
      <w:r>
        <w:rPr>
          <w:rFonts w:ascii="Times New Roman" w:hAnsi="Times New Roman"/>
          <w:sz w:val="24"/>
          <w:szCs w:val="24"/>
        </w:rPr>
        <w:lastRenderedPageBreak/>
        <w:t xml:space="preserve">If tax reform </w:t>
      </w:r>
      <w:proofErr w:type="gramStart"/>
      <w:r>
        <w:rPr>
          <w:rFonts w:ascii="Times New Roman" w:hAnsi="Times New Roman"/>
          <w:sz w:val="24"/>
          <w:szCs w:val="24"/>
        </w:rPr>
        <w:t>is passed</w:t>
      </w:r>
      <w:proofErr w:type="gramEnd"/>
      <w:r>
        <w:rPr>
          <w:rFonts w:ascii="Times New Roman" w:hAnsi="Times New Roman"/>
          <w:sz w:val="24"/>
          <w:szCs w:val="24"/>
        </w:rPr>
        <w:t>, some projections show it could cut taxes by as much as $1.5 trillion over the next 10 years.</w:t>
      </w:r>
    </w:p>
    <w:p w:rsidR="009C5A5E" w:rsidRDefault="009C5A5E" w:rsidP="009C5A5E">
      <w:r>
        <w:rPr>
          <w:rFonts w:ascii="Times New Roman" w:hAnsi="Times New Roman"/>
          <w:sz w:val="24"/>
          <w:szCs w:val="24"/>
        </w:rPr>
        <w:t> </w:t>
      </w:r>
    </w:p>
    <w:p w:rsidR="009C5A5E" w:rsidRDefault="009C5A5E" w:rsidP="009C5A5E">
      <w:r>
        <w:rPr>
          <w:rFonts w:ascii="Times New Roman" w:hAnsi="Times New Roman"/>
          <w:sz w:val="24"/>
          <w:szCs w:val="24"/>
        </w:rPr>
        <w:t xml:space="preserve">On the Wednesday call with Heller, the senator said </w:t>
      </w:r>
      <w:proofErr w:type="gramStart"/>
      <w:r>
        <w:rPr>
          <w:rFonts w:ascii="Times New Roman" w:hAnsi="Times New Roman"/>
          <w:sz w:val="24"/>
          <w:szCs w:val="24"/>
        </w:rPr>
        <w:t>he’d</w:t>
      </w:r>
      <w:proofErr w:type="gramEnd"/>
      <w:r>
        <w:rPr>
          <w:rFonts w:ascii="Times New Roman" w:hAnsi="Times New Roman"/>
          <w:sz w:val="24"/>
          <w:szCs w:val="24"/>
        </w:rPr>
        <w:t xml:space="preserve"> been working with </w:t>
      </w:r>
      <w:proofErr w:type="spellStart"/>
      <w:r>
        <w:rPr>
          <w:rFonts w:ascii="Times New Roman" w:hAnsi="Times New Roman"/>
          <w:sz w:val="24"/>
          <w:szCs w:val="24"/>
        </w:rPr>
        <w:t>Ivanka</w:t>
      </w:r>
      <w:proofErr w:type="spellEnd"/>
      <w:r>
        <w:rPr>
          <w:rFonts w:ascii="Times New Roman" w:hAnsi="Times New Roman"/>
          <w:sz w:val="24"/>
          <w:szCs w:val="24"/>
        </w:rPr>
        <w:t xml:space="preserve"> Trump and other colleagues for most of the day to work on increasing the child tax credit in the plan.</w:t>
      </w:r>
    </w:p>
    <w:p w:rsidR="009C5A5E" w:rsidRDefault="009C5A5E" w:rsidP="009C5A5E">
      <w:r>
        <w:rPr>
          <w:rFonts w:ascii="Times New Roman" w:hAnsi="Times New Roman"/>
          <w:sz w:val="24"/>
          <w:szCs w:val="24"/>
        </w:rPr>
        <w:t> </w:t>
      </w:r>
    </w:p>
    <w:p w:rsidR="009C5A5E" w:rsidRDefault="009C5A5E" w:rsidP="009C5A5E">
      <w:r>
        <w:rPr>
          <w:rFonts w:ascii="Times New Roman" w:hAnsi="Times New Roman"/>
          <w:sz w:val="24"/>
          <w:szCs w:val="24"/>
        </w:rPr>
        <w:t>“There’s an effort by a number of us here in the Senate to try to double that child tax credit for working families,” Heller said.</w:t>
      </w:r>
    </w:p>
    <w:p w:rsidR="009C5A5E" w:rsidRDefault="009C5A5E" w:rsidP="009C5A5E">
      <w:r>
        <w:rPr>
          <w:rFonts w:ascii="Times New Roman" w:hAnsi="Times New Roman"/>
          <w:sz w:val="24"/>
          <w:szCs w:val="24"/>
        </w:rPr>
        <w:t> </w:t>
      </w:r>
    </w:p>
    <w:p w:rsidR="009C5A5E" w:rsidRDefault="009C5A5E" w:rsidP="009C5A5E">
      <w:r>
        <w:rPr>
          <w:rFonts w:ascii="Times New Roman" w:hAnsi="Times New Roman"/>
          <w:sz w:val="24"/>
          <w:szCs w:val="24"/>
        </w:rPr>
        <w:t>The current credit is worth up to $1,000 per qualifying child, depending on income, according to the Internal Revenue Services’ website.</w:t>
      </w:r>
    </w:p>
    <w:p w:rsidR="009C5A5E" w:rsidRDefault="009C5A5E" w:rsidP="009C5A5E">
      <w:r>
        <w:rPr>
          <w:rFonts w:ascii="Times New Roman" w:hAnsi="Times New Roman"/>
          <w:sz w:val="24"/>
          <w:szCs w:val="24"/>
        </w:rPr>
        <w:t> </w:t>
      </w:r>
    </w:p>
    <w:p w:rsidR="009C5A5E" w:rsidRDefault="009C5A5E" w:rsidP="009C5A5E">
      <w:r>
        <w:rPr>
          <w:rFonts w:ascii="Times New Roman" w:hAnsi="Times New Roman"/>
          <w:sz w:val="24"/>
          <w:szCs w:val="24"/>
        </w:rPr>
        <w:t xml:space="preserve">In Heller’s discussions with </w:t>
      </w:r>
      <w:proofErr w:type="spellStart"/>
      <w:r>
        <w:rPr>
          <w:rFonts w:ascii="Times New Roman" w:hAnsi="Times New Roman"/>
          <w:sz w:val="24"/>
          <w:szCs w:val="24"/>
        </w:rPr>
        <w:t>Ivanka</w:t>
      </w:r>
      <w:proofErr w:type="spellEnd"/>
      <w:r>
        <w:rPr>
          <w:rFonts w:ascii="Times New Roman" w:hAnsi="Times New Roman"/>
          <w:sz w:val="24"/>
          <w:szCs w:val="24"/>
        </w:rPr>
        <w:t xml:space="preserve"> and his colleagues, he said he made it “clear that a bigger child tax credit could assist tens of thousands of families in Nevada by helping parents buy diapers, groceries, or school supplies for their kids,” he said in an email to the Pahrump Valley Times.</w:t>
      </w:r>
    </w:p>
    <w:p w:rsidR="009C5A5E" w:rsidRDefault="009C5A5E" w:rsidP="009C5A5E">
      <w:r>
        <w:rPr>
          <w:rFonts w:ascii="Times New Roman" w:hAnsi="Times New Roman"/>
          <w:sz w:val="24"/>
          <w:szCs w:val="24"/>
        </w:rPr>
        <w:t> </w:t>
      </w:r>
    </w:p>
    <w:p w:rsidR="009C5A5E" w:rsidRDefault="009C5A5E" w:rsidP="009C5A5E">
      <w:r>
        <w:rPr>
          <w:rFonts w:ascii="Times New Roman" w:hAnsi="Times New Roman"/>
          <w:sz w:val="24"/>
          <w:szCs w:val="24"/>
        </w:rPr>
        <w:t>Heller sees other benefits as well with the potential for lowering tax rates for small businesses that “will help industries all across the spectrum, including tourism, construction and hospitality, create more jobs and give their workers higher wages.”</w:t>
      </w:r>
    </w:p>
    <w:p w:rsidR="009C5A5E" w:rsidRDefault="009C5A5E" w:rsidP="009C5A5E">
      <w:r>
        <w:rPr>
          <w:color w:val="1F497D"/>
        </w:rPr>
        <w:t> </w:t>
      </w:r>
    </w:p>
    <w:p w:rsidR="009C5A5E" w:rsidRDefault="009C5A5E" w:rsidP="009C5A5E">
      <w:r>
        <w:rPr>
          <w:rFonts w:ascii="Times New Roman" w:hAnsi="Times New Roman"/>
          <w:sz w:val="24"/>
          <w:szCs w:val="24"/>
        </w:rPr>
        <w:t xml:space="preserve">Click </w:t>
      </w:r>
      <w:hyperlink r:id="rId11" w:anchor="sthash.kqdZ3qOw.dpbs" w:history="1">
        <w:r>
          <w:rPr>
            <w:rStyle w:val="Hyperlink"/>
            <w:rFonts w:ascii="Times New Roman" w:hAnsi="Times New Roman"/>
            <w:sz w:val="24"/>
            <w:szCs w:val="24"/>
          </w:rPr>
          <w:t>here</w:t>
        </w:r>
      </w:hyperlink>
      <w:r>
        <w:rPr>
          <w:rFonts w:ascii="Times New Roman" w:hAnsi="Times New Roman"/>
          <w:color w:val="1F497D"/>
          <w:sz w:val="24"/>
          <w:szCs w:val="24"/>
        </w:rPr>
        <w:t xml:space="preserve"> </w:t>
      </w:r>
      <w:r>
        <w:rPr>
          <w:rFonts w:ascii="Times New Roman" w:hAnsi="Times New Roman"/>
          <w:sz w:val="24"/>
          <w:szCs w:val="24"/>
        </w:rPr>
        <w:t>to continue reading.</w:t>
      </w:r>
    </w:p>
    <w:p w:rsidR="009C5A5E" w:rsidRDefault="009C5A5E" w:rsidP="009C5A5E">
      <w:r>
        <w:t> </w:t>
      </w:r>
    </w:p>
    <w:p w:rsidR="009C5A5E" w:rsidRDefault="009C5A5E" w:rsidP="009C5A5E">
      <w:pPr>
        <w:jc w:val="center"/>
      </w:pPr>
      <w:r>
        <w:rPr>
          <w:rFonts w:ascii="Times New Roman" w:hAnsi="Times New Roman"/>
          <w:i/>
          <w:iCs/>
          <w:sz w:val="24"/>
          <w:szCs w:val="24"/>
        </w:rPr>
        <w:t>###</w:t>
      </w:r>
    </w:p>
    <w:p w:rsidR="009C5A5E" w:rsidRDefault="009C5A5E" w:rsidP="009C5A5E">
      <w:pPr>
        <w:jc w:val="center"/>
      </w:pPr>
      <w:r>
        <w:rPr>
          <w:rFonts w:ascii="Times New Roman" w:hAnsi="Times New Roman"/>
          <w:sz w:val="24"/>
          <w:szCs w:val="24"/>
        </w:rPr>
        <w:t> </w:t>
      </w:r>
    </w:p>
    <w:p w:rsidR="009C5A5E" w:rsidRDefault="009C5A5E" w:rsidP="009C5A5E">
      <w:pPr>
        <w:jc w:val="center"/>
      </w:pPr>
      <w:r>
        <w:rPr>
          <w:noProof/>
          <w:color w:val="0000FF"/>
        </w:rPr>
        <w:drawing>
          <wp:inline distT="0" distB="0" distL="0" distR="0">
            <wp:extent cx="304800" cy="304800"/>
            <wp:effectExtent l="0" t="0" r="0" b="0"/>
            <wp:docPr id="3" name="Picture 3" descr="cid:image003.png@01D35180.4D10B28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5180.4D10B28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color w:val="0000FF"/>
        </w:rPr>
        <w:drawing>
          <wp:inline distT="0" distB="0" distL="0" distR="0">
            <wp:extent cx="304800" cy="304800"/>
            <wp:effectExtent l="0" t="0" r="0" b="0"/>
            <wp:docPr id="2" name="Picture 2" descr="cid:image004.png@01D35180.4D10B28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5180.4D10B28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color w:val="0000FF"/>
        </w:rPr>
        <w:drawing>
          <wp:inline distT="0" distB="0" distL="0" distR="0">
            <wp:extent cx="304800" cy="304800"/>
            <wp:effectExtent l="0" t="0" r="0" b="0"/>
            <wp:docPr id="1" name="Picture 1" descr="cid:image005.png@01D35180.4D10B28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35180.4D10B28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C5A5E" w:rsidRDefault="009C5A5E" w:rsidP="009C5A5E">
      <w:r>
        <w:t> </w:t>
      </w:r>
    </w:p>
    <w:p w:rsidR="009C5A5E" w:rsidRDefault="009C5A5E" w:rsidP="009C5A5E"/>
    <w:p w:rsidR="009C5A5E" w:rsidRDefault="009C5A5E" w:rsidP="009C5A5E"/>
    <w:p w:rsidR="009C5A5E" w:rsidRDefault="009C5A5E" w:rsidP="009C5A5E"/>
    <w:p w:rsidR="00E80E31" w:rsidRDefault="009C5A5E"/>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A5E"/>
    <w:rsid w:val="00634C75"/>
    <w:rsid w:val="008E7022"/>
    <w:rsid w:val="009C5A5E"/>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7C8C0-C84F-46A5-9F0E-E0611E18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A5E"/>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5A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14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hyperlink" Target="http://www.youtube.com/user/SenDeanHelle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pvtimes.com/news/nevada-s-dean-heller-presses-tax-reform#sthash.kqdZ3qOw.dpbs" TargetMode="External"/><Relationship Id="rId12" Type="http://schemas.openxmlformats.org/officeDocument/2006/relationships/hyperlink" Target="http://www.facebook.com/pages/US-Senator-Dean-Heller/325751330177" TargetMode="External"/><Relationship Id="rId17" Type="http://schemas.openxmlformats.org/officeDocument/2006/relationships/image" Target="cid:image004.png@01D35180.4D10B280"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cid:image005.png@01D35180.4D10B28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pvtimes.com/news/nevada-s-dean-heller-presses-tax-reform" TargetMode="External"/><Relationship Id="rId5" Type="http://schemas.openxmlformats.org/officeDocument/2006/relationships/image" Target="cid:image001.png@01D35180.4D10B280" TargetMode="External"/><Relationship Id="rId15" Type="http://schemas.openxmlformats.org/officeDocument/2006/relationships/hyperlink" Target="http://twitter.com/SenDeanHeller" TargetMode="External"/><Relationship Id="rId10" Type="http://schemas.openxmlformats.org/officeDocument/2006/relationships/hyperlink" Target="http://pvtimes.com/news/nevada-s-dean-heller-presses-tax-reform" TargetMode="External"/><Relationship Id="rId19"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cid:image002.jpg@01D35180.4D10B280" TargetMode="External"/><Relationship Id="rId14" Type="http://schemas.openxmlformats.org/officeDocument/2006/relationships/image" Target="cid:image003.png@01D35180.4D10B28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2483</Characters>
  <Application>Microsoft Office Word</Application>
  <DocSecurity>0</DocSecurity>
  <Lines>20</Lines>
  <Paragraphs>5</Paragraphs>
  <ScaleCrop>false</ScaleCrop>
  <Company>United States Senate</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2018-11-27T22:28:00Z</dcterms:created>
  <dcterms:modified xsi:type="dcterms:W3CDTF">2018-11-27T22:28:00Z</dcterms:modified>
</cp:coreProperties>
</file>