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EC" w:rsidRDefault="007E66EC" w:rsidP="007E66EC">
      <w:pPr>
        <w:spacing w:after="0" w:line="240" w:lineRule="auto"/>
        <w:jc w:val="center"/>
      </w:pPr>
      <w:r>
        <w:rPr>
          <w:noProof/>
          <w:color w:val="1F497D"/>
        </w:rPr>
        <w:drawing>
          <wp:inline distT="0" distB="0" distL="0" distR="0">
            <wp:extent cx="5952490" cy="1259205"/>
            <wp:effectExtent l="0" t="0" r="0" b="0"/>
            <wp:docPr id="7" name="Picture 7" descr="cid:image001.png@01D30F66.08A61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0F66.08A61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2490" cy="12592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7E66EC" w:rsidTr="007E66EC">
        <w:trPr>
          <w:trHeight w:val="270"/>
          <w:jc w:val="center"/>
        </w:trPr>
        <w:tc>
          <w:tcPr>
            <w:tcW w:w="5181" w:type="dxa"/>
            <w:tcMar>
              <w:top w:w="0" w:type="dxa"/>
              <w:left w:w="108" w:type="dxa"/>
              <w:bottom w:w="0" w:type="dxa"/>
              <w:right w:w="108" w:type="dxa"/>
            </w:tcMar>
            <w:hideMark/>
          </w:tcPr>
          <w:p w:rsidR="007E66EC" w:rsidRDefault="007E66EC">
            <w:pPr>
              <w:spacing w:after="0"/>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7E66EC" w:rsidRDefault="007E66EC">
            <w:pPr>
              <w:spacing w:after="0"/>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7E66EC" w:rsidTr="007E66EC">
        <w:trPr>
          <w:trHeight w:val="171"/>
          <w:jc w:val="center"/>
        </w:trPr>
        <w:tc>
          <w:tcPr>
            <w:tcW w:w="5181" w:type="dxa"/>
            <w:tcMar>
              <w:top w:w="0" w:type="dxa"/>
              <w:left w:w="108" w:type="dxa"/>
              <w:bottom w:w="0" w:type="dxa"/>
              <w:right w:w="108" w:type="dxa"/>
            </w:tcMar>
            <w:hideMark/>
          </w:tcPr>
          <w:p w:rsidR="007E66EC" w:rsidRDefault="007E66EC">
            <w:pPr>
              <w:spacing w:after="0"/>
            </w:pPr>
            <w:r>
              <w:rPr>
                <w:rFonts w:ascii="Times New Roman" w:hAnsi="Times New Roman"/>
                <w:sz w:val="24"/>
                <w:szCs w:val="24"/>
              </w:rPr>
              <w:t>August 7, 2017</w:t>
            </w:r>
          </w:p>
        </w:tc>
        <w:tc>
          <w:tcPr>
            <w:tcW w:w="4179" w:type="dxa"/>
            <w:tcMar>
              <w:top w:w="0" w:type="dxa"/>
              <w:left w:w="108" w:type="dxa"/>
              <w:bottom w:w="0" w:type="dxa"/>
              <w:right w:w="108" w:type="dxa"/>
            </w:tcMar>
            <w:hideMark/>
          </w:tcPr>
          <w:p w:rsidR="007E66EC" w:rsidRDefault="007E66EC">
            <w:pPr>
              <w:spacing w:after="0"/>
              <w:jc w:val="right"/>
            </w:pPr>
            <w:r>
              <w:rPr>
                <w:rFonts w:ascii="Times New Roman" w:hAnsi="Times New Roman"/>
                <w:sz w:val="24"/>
                <w:szCs w:val="24"/>
              </w:rPr>
              <w:t>202-224-6244</w:t>
            </w:r>
          </w:p>
        </w:tc>
      </w:tr>
    </w:tbl>
    <w:p w:rsidR="007E66EC" w:rsidRDefault="007E66EC" w:rsidP="007E66EC">
      <w:pPr>
        <w:shd w:val="clear" w:color="auto" w:fill="FFFFFF"/>
        <w:spacing w:after="0" w:line="240" w:lineRule="auto"/>
      </w:pPr>
      <w:r>
        <w:rPr>
          <w:rFonts w:ascii="Times New Roman" w:hAnsi="Times New Roman"/>
          <w:b/>
          <w:bCs/>
          <w:sz w:val="36"/>
          <w:szCs w:val="36"/>
        </w:rPr>
        <w:t> </w:t>
      </w:r>
    </w:p>
    <w:p w:rsidR="007E66EC" w:rsidRDefault="00121D77" w:rsidP="007E66EC">
      <w:pPr>
        <w:shd w:val="clear" w:color="auto" w:fill="FFFFFF"/>
        <w:spacing w:after="240" w:line="240" w:lineRule="auto"/>
        <w:jc w:val="center"/>
      </w:pPr>
      <w:r>
        <w:rPr>
          <w:rFonts w:ascii="Times New Roman" w:hAnsi="Times New Roman"/>
          <w:b/>
          <w:bCs/>
          <w:sz w:val="36"/>
          <w:szCs w:val="36"/>
        </w:rPr>
        <w:t>In Case You Missed It:</w:t>
      </w:r>
      <w:r w:rsidR="007E66EC">
        <w:rPr>
          <w:rFonts w:ascii="Times New Roman" w:hAnsi="Times New Roman"/>
          <w:b/>
          <w:bCs/>
          <w:sz w:val="36"/>
          <w:szCs w:val="36"/>
        </w:rPr>
        <w:t xml:space="preserve"> Nevada Media Highlights Heller-Backed Bills to Support the State’s Veterans</w:t>
      </w:r>
    </w:p>
    <w:p w:rsidR="007E66EC" w:rsidRDefault="007E66EC" w:rsidP="007E66EC">
      <w:pPr>
        <w:spacing w:after="0" w:line="240" w:lineRule="auto"/>
      </w:pPr>
      <w:r>
        <w:rPr>
          <w:rFonts w:ascii="Times New Roman" w:hAnsi="Times New Roman"/>
          <w:b/>
          <w:bCs/>
          <w:sz w:val="24"/>
          <w:szCs w:val="24"/>
        </w:rPr>
        <w:t xml:space="preserve">Washington, D.C. – </w:t>
      </w:r>
      <w:r>
        <w:rPr>
          <w:rFonts w:ascii="Times New Roman" w:hAnsi="Times New Roman"/>
          <w:sz w:val="24"/>
          <w:szCs w:val="24"/>
        </w:rPr>
        <w:t>As</w:t>
      </w:r>
      <w:r>
        <w:rPr>
          <w:rFonts w:ascii="Times New Roman" w:hAnsi="Times New Roman"/>
          <w:b/>
          <w:bCs/>
          <w:sz w:val="24"/>
          <w:szCs w:val="24"/>
        </w:rPr>
        <w:t xml:space="preserve"> </w:t>
      </w:r>
      <w:r>
        <w:rPr>
          <w:rFonts w:ascii="Times New Roman" w:hAnsi="Times New Roman"/>
          <w:sz w:val="24"/>
          <w:szCs w:val="24"/>
        </w:rPr>
        <w:t xml:space="preserve">two major pieces of legislation championed and crafted by U.S. Senator Dean Heller (R-NV) to support Nevada’s 300,000 veterans head to the President’s desk for his signature, Nevada media outlets sounded off on how the proposals will benefit the state’s military and veteran communities. </w:t>
      </w:r>
      <w:r>
        <w:rPr>
          <w:rFonts w:ascii="Times New Roman" w:hAnsi="Times New Roman"/>
          <w:sz w:val="24"/>
          <w:szCs w:val="24"/>
        </w:rPr>
        <w:br/>
      </w:r>
      <w:r>
        <w:rPr>
          <w:rFonts w:ascii="Times New Roman" w:hAnsi="Times New Roman"/>
          <w:sz w:val="24"/>
          <w:szCs w:val="24"/>
        </w:rPr>
        <w:br/>
        <w:t xml:space="preserve">As a senior member of the Senate Veterans’ Affairs Committee, Heller played a critical role last week in </w:t>
      </w:r>
      <w:hyperlink r:id="rId7" w:history="1">
        <w:r>
          <w:rPr>
            <w:rStyle w:val="Hyperlink"/>
            <w:rFonts w:ascii="Times New Roman" w:hAnsi="Times New Roman"/>
            <w:sz w:val="24"/>
            <w:szCs w:val="24"/>
          </w:rPr>
          <w:t>Senate passage of his bill S.114</w:t>
        </w:r>
      </w:hyperlink>
      <w:r>
        <w:rPr>
          <w:rFonts w:ascii="Times New Roman" w:hAnsi="Times New Roman"/>
          <w:sz w:val="24"/>
          <w:szCs w:val="24"/>
        </w:rPr>
        <w:t xml:space="preserve">, which sustains funding for the Choice Program. Additionally, landmark legislation to improve Nevada’s veterans’ education benefits and enhance the post-9/11 G.I. Bill was </w:t>
      </w:r>
      <w:hyperlink r:id="rId8" w:history="1">
        <w:r>
          <w:rPr>
            <w:rStyle w:val="Hyperlink"/>
            <w:rFonts w:ascii="Times New Roman" w:hAnsi="Times New Roman"/>
            <w:sz w:val="24"/>
            <w:szCs w:val="24"/>
          </w:rPr>
          <w:t>also approved by the U.S. Senate with three provisions authored by Heller</w:t>
        </w:r>
      </w:hyperlink>
      <w:r>
        <w:rPr>
          <w:rFonts w:ascii="Times New Roman" w:hAnsi="Times New Roman"/>
          <w:sz w:val="24"/>
          <w:szCs w:val="24"/>
        </w:rPr>
        <w:t>.</w:t>
      </w:r>
    </w:p>
    <w:p w:rsidR="007E66EC" w:rsidRDefault="007E66EC" w:rsidP="007E66EC">
      <w:pPr>
        <w:spacing w:after="0" w:line="240" w:lineRule="auto"/>
      </w:pPr>
      <w:r>
        <w:rPr>
          <w:rFonts w:ascii="Times New Roman" w:hAnsi="Times New Roman"/>
          <w:sz w:val="24"/>
          <w:szCs w:val="24"/>
        </w:rPr>
        <w:br/>
      </w:r>
      <w:r>
        <w:rPr>
          <w:noProof/>
        </w:rPr>
        <w:drawing>
          <wp:inline distT="0" distB="0" distL="0" distR="0">
            <wp:extent cx="2519045" cy="612775"/>
            <wp:effectExtent l="0" t="0" r="0" b="0"/>
            <wp:docPr id="6" name="Picture 6" descr="cid:image002.jpg@01D30F66.08A61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0F66.08A617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9045" cy="612775"/>
                    </a:xfrm>
                    <a:prstGeom prst="rect">
                      <a:avLst/>
                    </a:prstGeom>
                    <a:noFill/>
                    <a:ln>
                      <a:noFill/>
                    </a:ln>
                  </pic:spPr>
                </pic:pic>
              </a:graphicData>
            </a:graphic>
          </wp:inline>
        </w:drawing>
      </w:r>
    </w:p>
    <w:p w:rsidR="007E66EC" w:rsidRDefault="007E66EC" w:rsidP="007E66EC">
      <w:pPr>
        <w:spacing w:after="240"/>
      </w:pPr>
      <w:hyperlink r:id="rId11" w:anchor="sthash.YQ1ykVuC.dpbs" w:history="1">
        <w:r>
          <w:rPr>
            <w:rStyle w:val="Hyperlink"/>
            <w:rFonts w:ascii="Times New Roman" w:hAnsi="Times New Roman"/>
            <w:b/>
            <w:bCs/>
            <w:sz w:val="24"/>
            <w:szCs w:val="24"/>
          </w:rPr>
          <w:t>Nevada’s Heller sponsors measure covering care outside system</w:t>
        </w:r>
      </w:hyperlink>
      <w:r>
        <w:rPr>
          <w:rFonts w:ascii="Times New Roman" w:hAnsi="Times New Roman"/>
          <w:b/>
          <w:bCs/>
          <w:sz w:val="24"/>
          <w:szCs w:val="24"/>
        </w:rPr>
        <w:br/>
        <w:t>Pahrump Valley Times</w:t>
      </w:r>
      <w:r>
        <w:rPr>
          <w:rFonts w:ascii="Times New Roman" w:hAnsi="Times New Roman"/>
          <w:b/>
          <w:bCs/>
          <w:sz w:val="24"/>
          <w:szCs w:val="24"/>
        </w:rPr>
        <w:br/>
        <w:t>By Gary Martin, Special to the Pahrump Valley Times</w:t>
      </w:r>
      <w:r>
        <w:rPr>
          <w:rFonts w:ascii="Times New Roman" w:hAnsi="Times New Roman"/>
          <w:b/>
          <w:bCs/>
          <w:sz w:val="24"/>
          <w:szCs w:val="24"/>
        </w:rPr>
        <w:br/>
      </w:r>
      <w:r>
        <w:rPr>
          <w:rFonts w:ascii="Times New Roman" w:hAnsi="Times New Roman"/>
          <w:i/>
          <w:iCs/>
          <w:sz w:val="24"/>
          <w:szCs w:val="24"/>
        </w:rPr>
        <w:t>The VA Choice fix, providing $2.1 billion in emergency funding, was sponsored by U.S. Sen. Dean Heller, R-Nevada, to help veterans get medical care outside the VA health system. “The program also allows veterans living in rural areas to receive care near their homes,” Heller said. “Without funding for the program, rural veterans, like those in Ely, Elko, Winnemucca and Tonopah, wou</w:t>
      </w:r>
      <w:bookmarkStart w:id="0" w:name="_GoBack"/>
      <w:bookmarkEnd w:id="0"/>
      <w:r>
        <w:rPr>
          <w:rFonts w:ascii="Times New Roman" w:hAnsi="Times New Roman"/>
          <w:i/>
          <w:iCs/>
          <w:sz w:val="24"/>
          <w:szCs w:val="24"/>
        </w:rPr>
        <w:t>ld have to drive hundreds of miles to get care.”</w:t>
      </w:r>
    </w:p>
    <w:p w:rsidR="007E66EC" w:rsidRDefault="007E66EC" w:rsidP="007E66EC">
      <w:pPr>
        <w:spacing w:after="240"/>
      </w:pPr>
      <w:r>
        <w:rPr>
          <w:noProof/>
        </w:rPr>
        <w:drawing>
          <wp:inline distT="0" distB="0" distL="0" distR="0">
            <wp:extent cx="2915920" cy="586740"/>
            <wp:effectExtent l="0" t="0" r="0" b="3810"/>
            <wp:docPr id="5" name="Picture 5" descr="cid:image003.jpg@01D30F66.08A61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0F66.08A61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15920" cy="586740"/>
                    </a:xfrm>
                    <a:prstGeom prst="rect">
                      <a:avLst/>
                    </a:prstGeom>
                    <a:noFill/>
                    <a:ln>
                      <a:noFill/>
                    </a:ln>
                  </pic:spPr>
                </pic:pic>
              </a:graphicData>
            </a:graphic>
          </wp:inline>
        </w:drawing>
      </w:r>
      <w:r>
        <w:rPr>
          <w:rFonts w:ascii="Times New Roman" w:hAnsi="Times New Roman"/>
          <w:b/>
          <w:bCs/>
          <w:sz w:val="24"/>
          <w:szCs w:val="24"/>
        </w:rPr>
        <w:br/>
      </w:r>
      <w:hyperlink r:id="rId14" w:history="1">
        <w:r>
          <w:rPr>
            <w:rStyle w:val="Hyperlink"/>
            <w:rFonts w:ascii="Times New Roman" w:hAnsi="Times New Roman"/>
            <w:b/>
            <w:bCs/>
            <w:sz w:val="24"/>
            <w:szCs w:val="24"/>
          </w:rPr>
          <w:t>Senate OKs sweeping reform of the GI bill</w:t>
        </w:r>
      </w:hyperlink>
      <w:r>
        <w:rPr>
          <w:rFonts w:ascii="Times New Roman" w:hAnsi="Times New Roman"/>
          <w:b/>
          <w:bCs/>
          <w:sz w:val="24"/>
          <w:szCs w:val="24"/>
        </w:rPr>
        <w:br/>
        <w:t>Las Vegas Review-Journal</w:t>
      </w:r>
      <w:r>
        <w:rPr>
          <w:rFonts w:ascii="Times New Roman" w:hAnsi="Times New Roman"/>
          <w:b/>
          <w:bCs/>
          <w:sz w:val="24"/>
          <w:szCs w:val="24"/>
        </w:rPr>
        <w:br/>
        <w:t>By Gary Martin</w:t>
      </w:r>
      <w:r>
        <w:rPr>
          <w:rFonts w:ascii="Times New Roman" w:hAnsi="Times New Roman"/>
          <w:b/>
          <w:bCs/>
          <w:sz w:val="24"/>
          <w:szCs w:val="24"/>
        </w:rPr>
        <w:br/>
      </w:r>
      <w:r>
        <w:rPr>
          <w:rFonts w:ascii="Times New Roman" w:hAnsi="Times New Roman"/>
          <w:i/>
          <w:iCs/>
          <w:sz w:val="24"/>
          <w:szCs w:val="24"/>
        </w:rPr>
        <w:t xml:space="preserve">Heller added several amendments to the bill in the Veterans’ Affairs Committee to include </w:t>
      </w:r>
      <w:r>
        <w:rPr>
          <w:rFonts w:ascii="Times New Roman" w:hAnsi="Times New Roman"/>
          <w:i/>
          <w:iCs/>
          <w:sz w:val="24"/>
          <w:szCs w:val="24"/>
        </w:rPr>
        <w:lastRenderedPageBreak/>
        <w:t>expanded coverage for reservists and guardsmen, create a pilot program for computer programming, and specifically address benefits lost by the closure of ITT Technical Institute and other for-profit schools.</w:t>
      </w:r>
      <w:r>
        <w:rPr>
          <w:rFonts w:ascii="Times New Roman" w:hAnsi="Times New Roman"/>
          <w:i/>
          <w:iCs/>
          <w:sz w:val="24"/>
          <w:szCs w:val="24"/>
        </w:rPr>
        <w:br/>
      </w:r>
      <w:r>
        <w:rPr>
          <w:rFonts w:ascii="Times New Roman" w:hAnsi="Times New Roman"/>
          <w:sz w:val="24"/>
          <w:szCs w:val="24"/>
        </w:rPr>
        <w:br/>
      </w:r>
      <w:r>
        <w:rPr>
          <w:noProof/>
        </w:rPr>
        <w:drawing>
          <wp:inline distT="0" distB="0" distL="0" distR="0">
            <wp:extent cx="2035810" cy="1130300"/>
            <wp:effectExtent l="0" t="0" r="2540" b="0"/>
            <wp:docPr id="4" name="Picture 4" descr="cid:image004.jpg@01D30F66.08A61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0F66.08A617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35810" cy="1130300"/>
                    </a:xfrm>
                    <a:prstGeom prst="rect">
                      <a:avLst/>
                    </a:prstGeom>
                    <a:noFill/>
                    <a:ln>
                      <a:noFill/>
                    </a:ln>
                  </pic:spPr>
                </pic:pic>
              </a:graphicData>
            </a:graphic>
          </wp:inline>
        </w:drawing>
      </w:r>
      <w:r>
        <w:rPr>
          <w:rFonts w:ascii="Times New Roman" w:hAnsi="Times New Roman"/>
          <w:sz w:val="24"/>
          <w:szCs w:val="24"/>
        </w:rPr>
        <w:br/>
      </w:r>
      <w:hyperlink r:id="rId17" w:history="1">
        <w:r>
          <w:rPr>
            <w:rStyle w:val="Hyperlink"/>
            <w:rFonts w:ascii="Times New Roman" w:hAnsi="Times New Roman"/>
            <w:b/>
            <w:bCs/>
            <w:sz w:val="24"/>
            <w:szCs w:val="24"/>
          </w:rPr>
          <w:t>Congress comes together, finds common ground to bills for vets</w:t>
        </w:r>
      </w:hyperlink>
      <w:r>
        <w:rPr>
          <w:rFonts w:ascii="Times New Roman" w:hAnsi="Times New Roman"/>
          <w:b/>
          <w:bCs/>
          <w:sz w:val="24"/>
          <w:szCs w:val="24"/>
        </w:rPr>
        <w:br/>
        <w:t xml:space="preserve">8 News Now Las Vegas, KLAS-TV </w:t>
      </w:r>
      <w:r>
        <w:rPr>
          <w:rFonts w:ascii="Times New Roman" w:hAnsi="Times New Roman"/>
          <w:b/>
          <w:bCs/>
          <w:sz w:val="24"/>
          <w:szCs w:val="24"/>
        </w:rPr>
        <w:br/>
        <w:t>By Patrick Walker</w:t>
      </w:r>
      <w:r>
        <w:rPr>
          <w:rFonts w:ascii="Times New Roman" w:hAnsi="Times New Roman"/>
          <w:i/>
          <w:iCs/>
          <w:sz w:val="24"/>
          <w:szCs w:val="24"/>
        </w:rPr>
        <w:br/>
        <w:t>And this week, the United States Senate advanced several bills, notably, the Expansion of Choice Act which allows veterans in areas without VA facilities to get those same services in their communities. "They can go to their local hospitals and get the treatment that they want, instead of having to travel hundreds of miles," said Sen. Dean Heller, R-NV.</w:t>
      </w:r>
    </w:p>
    <w:p w:rsidR="007E66EC" w:rsidRDefault="007E66EC" w:rsidP="007E66EC">
      <w:pPr>
        <w:spacing w:after="240" w:line="240" w:lineRule="auto"/>
        <w:jc w:val="center"/>
      </w:pPr>
      <w:r>
        <w:rPr>
          <w:rFonts w:ascii="Times New Roman" w:hAnsi="Times New Roman"/>
          <w:i/>
          <w:iCs/>
          <w:sz w:val="24"/>
          <w:szCs w:val="24"/>
        </w:rPr>
        <w:t>###</w:t>
      </w:r>
    </w:p>
    <w:p w:rsidR="007E66EC" w:rsidRDefault="007E66EC" w:rsidP="007E66EC">
      <w:pPr>
        <w:spacing w:after="0" w:line="240" w:lineRule="auto"/>
        <w:jc w:val="center"/>
      </w:pPr>
      <w:r>
        <w:rPr>
          <w:noProof/>
          <w:color w:val="0000FF"/>
        </w:rPr>
        <w:drawing>
          <wp:inline distT="0" distB="0" distL="0" distR="0">
            <wp:extent cx="301625" cy="301625"/>
            <wp:effectExtent l="0" t="0" r="3175" b="3175"/>
            <wp:docPr id="3" name="Picture 3" descr="cid:image005.png@01D30F66.08A617E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0F66.08A617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2" name="Picture 2" descr="cid:image006.png@01D30F66.08A617E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0F66.08A617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color w:val="0000FF"/>
        </w:rPr>
        <w:drawing>
          <wp:inline distT="0" distB="0" distL="0" distR="0">
            <wp:extent cx="301625" cy="301625"/>
            <wp:effectExtent l="0" t="0" r="3175" b="3175"/>
            <wp:docPr id="1" name="Picture 1" descr="cid:image007.png@01D30F66.08A617E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0F66.08A617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7E66EC" w:rsidRDefault="007E66EC" w:rsidP="007E66EC">
      <w:r>
        <w:t> </w:t>
      </w:r>
    </w:p>
    <w:p w:rsidR="000773E4" w:rsidRDefault="000773E4"/>
    <w:sectPr w:rsidR="0007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EC"/>
    <w:rsid w:val="000773E4"/>
    <w:rsid w:val="00121D77"/>
    <w:rsid w:val="007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24BB5-9354-45D3-987E-A4A313C3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EC"/>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6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B04FCE07-CA20-461C-AC40-2FEBAB024588" TargetMode="External"/><Relationship Id="rId13" Type="http://schemas.openxmlformats.org/officeDocument/2006/relationships/image" Target="cid:image003.jpg@01D30F66.08A617E0" TargetMode="External"/><Relationship Id="rId18" Type="http://schemas.openxmlformats.org/officeDocument/2006/relationships/hyperlink" Target="http://www.facebook.com/pages/US-Senator-Dean-Heller/325751330177" TargetMode="External"/><Relationship Id="rId26" Type="http://schemas.openxmlformats.org/officeDocument/2006/relationships/image" Target="cid:image007.png@01D30F66.08A617E0" TargetMode="External"/><Relationship Id="rId3" Type="http://schemas.openxmlformats.org/officeDocument/2006/relationships/webSettings" Target="webSettings.xml"/><Relationship Id="rId21" Type="http://schemas.openxmlformats.org/officeDocument/2006/relationships/hyperlink" Target="http://twitter.com/SenDeanHeller" TargetMode="External"/><Relationship Id="rId7" Type="http://schemas.openxmlformats.org/officeDocument/2006/relationships/hyperlink" Target="https://www.heller.senate.gov/public/index.cfm/pressreleases?ID=C66FEB22-4034-494C-9529-989AEC72AC7D" TargetMode="External"/><Relationship Id="rId12" Type="http://schemas.openxmlformats.org/officeDocument/2006/relationships/image" Target="media/image3.jpeg"/><Relationship Id="rId17" Type="http://schemas.openxmlformats.org/officeDocument/2006/relationships/hyperlink" Target="http://www.lasvegasnow.com/news/congress-comes-together-finds-common-ground-to-bills-for-vets/783628941"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cid:image004.jpg@01D30F66.08A617E0" TargetMode="External"/><Relationship Id="rId20" Type="http://schemas.openxmlformats.org/officeDocument/2006/relationships/image" Target="cid:image005.png@01D30F66.08A617E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pvtimes.com/news/nevada-s-heller-sponsors-measure-covering-care-outside-system" TargetMode="External"/><Relationship Id="rId24" Type="http://schemas.openxmlformats.org/officeDocument/2006/relationships/hyperlink" Target="http://www.youtube.com/user/SenDeanHeller" TargetMode="External"/><Relationship Id="rId5" Type="http://schemas.openxmlformats.org/officeDocument/2006/relationships/image" Target="cid:image001.png@01D30F66.08A617E0" TargetMode="External"/><Relationship Id="rId15" Type="http://schemas.openxmlformats.org/officeDocument/2006/relationships/image" Target="media/image4.jpeg"/><Relationship Id="rId23" Type="http://schemas.openxmlformats.org/officeDocument/2006/relationships/image" Target="cid:image006.png@01D30F66.08A617E0" TargetMode="External"/><Relationship Id="rId28" Type="http://schemas.openxmlformats.org/officeDocument/2006/relationships/theme" Target="theme/theme1.xml"/><Relationship Id="rId10" Type="http://schemas.openxmlformats.org/officeDocument/2006/relationships/image" Target="cid:image002.jpg@01D30F66.08A617E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www.reviewjournal.com/news/politics-and-government/senate-oks-sweeping-reform-of-the-gi-bil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2017-08-07T14:55:00Z</dcterms:created>
  <dcterms:modified xsi:type="dcterms:W3CDTF">2017-08-07T14:58:00Z</dcterms:modified>
</cp:coreProperties>
</file>