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D2" w:rsidRDefault="00B56636">
      <w:r>
        <w:t xml:space="preserve">Senator Heller supports the goals of the Violence </w:t>
      </w:r>
      <w:proofErr w:type="gramStart"/>
      <w:r>
        <w:t>Against</w:t>
      </w:r>
      <w:proofErr w:type="gramEnd"/>
      <w:r>
        <w:t xml:space="preserve"> Women Act and the programs that provide assistance to women in Nevada.  He is currently evaluating the legislation that was introduced at the end of last year.    </w:t>
      </w:r>
      <w:bookmarkStart w:id="0" w:name="_GoBack"/>
      <w:bookmarkEnd w:id="0"/>
    </w:p>
    <w:sectPr w:rsidR="00EF1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36"/>
    <w:rsid w:val="00533D96"/>
    <w:rsid w:val="00B56636"/>
    <w:rsid w:val="00E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cp:lastPrinted>2012-01-12T22:13:00Z</cp:lastPrinted>
  <dcterms:created xsi:type="dcterms:W3CDTF">2012-01-12T22:04:00Z</dcterms:created>
  <dcterms:modified xsi:type="dcterms:W3CDTF">2012-01-12T22:20:00Z</dcterms:modified>
</cp:coreProperties>
</file>