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43" w:rsidRPr="00D13898" w:rsidRDefault="00D13898" w:rsidP="00D13898">
      <w:r w:rsidRPr="00D13898">
        <w:rPr>
          <w:sz w:val="24"/>
          <w:szCs w:val="24"/>
        </w:rPr>
        <w:t>“Senator Heller has been fighting against the President’s healthcare law that is crippling businesses, working for tax reform that closes special interest loop holes, a balance budget amendment to get government spending under control, and reining in excessive job killing regulations.  Just today, the Senator participated in a bipartisan summit with Governor Jerry Brown of California, Governor Brian Sandoval, and Senator Harry Reid on issues critical to Lake Tahoe to keep it a major tourist destination and an economic driver for Nevada.  Senator Heller has and will continue to speak with job creators and workers in both Reno and Las Vegas about their experiences in the current economic environment,” said Stewart Bybee, Communications Director for Senator Dean Heller.</w:t>
      </w:r>
      <w:bookmarkStart w:id="0" w:name="_GoBack"/>
      <w:bookmarkEnd w:id="0"/>
    </w:p>
    <w:sectPr w:rsidR="006C1743" w:rsidRPr="00D13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A0"/>
    <w:rsid w:val="00501CA0"/>
    <w:rsid w:val="006C1743"/>
    <w:rsid w:val="00D1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2011-08-16T22:05:00Z</dcterms:created>
  <dcterms:modified xsi:type="dcterms:W3CDTF">2011-08-16T22:57:00Z</dcterms:modified>
</cp:coreProperties>
</file>