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9F1778" w:rsidP="00590E1D">
      <w:pPr>
        <w:rPr>
          <w:b/>
        </w:rPr>
      </w:pPr>
      <w:r>
        <w:t>November 3</w:t>
      </w:r>
      <w:r w:rsidR="00590E1D">
        <w:t>, 2011</w:t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  <w:t xml:space="preserve"> </w:t>
      </w:r>
      <w:r w:rsidR="00590E1D"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181370" w:rsidRDefault="00181370" w:rsidP="00195AA7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="00EF54B1">
        <w:rPr>
          <w:rFonts w:ascii="Times New Roman" w:hAnsi="Times New Roman"/>
          <w:b/>
          <w:sz w:val="36"/>
          <w:szCs w:val="36"/>
        </w:rPr>
        <w:t>eller Bill Streamlines Permit Process for Job Creators</w:t>
      </w:r>
      <w:r w:rsidR="007D606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FC307D" w:rsidRDefault="00EF54B1" w:rsidP="00195AA7">
      <w:pPr>
        <w:pStyle w:val="PlainTex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Reduces time permits linger at DOI  </w:t>
      </w:r>
    </w:p>
    <w:p w:rsidR="00D7210B" w:rsidRPr="00E8137B" w:rsidRDefault="00D7210B" w:rsidP="00D7210B">
      <w:pPr>
        <w:rPr>
          <w:b/>
          <w:bCs/>
          <w:iCs/>
          <w:sz w:val="16"/>
          <w:szCs w:val="16"/>
        </w:rPr>
      </w:pPr>
    </w:p>
    <w:p w:rsidR="00632E15" w:rsidRDefault="00632E15" w:rsidP="00632E15">
      <w:pPr>
        <w:spacing w:line="23" w:lineRule="atLeast"/>
      </w:pPr>
      <w:r w:rsidRPr="00632E15">
        <w:rPr>
          <w:b/>
          <w:bCs/>
        </w:rPr>
        <w:t>(Washington DC)</w:t>
      </w:r>
      <w:r w:rsidRPr="00632E15">
        <w:t xml:space="preserve">  – </w:t>
      </w:r>
      <w:r w:rsidR="009F1778">
        <w:t xml:space="preserve">Today </w:t>
      </w:r>
      <w:r w:rsidRPr="00632E15">
        <w:t xml:space="preserve">U.S. Senator Dean Heller (R-NV) introduced the </w:t>
      </w:r>
      <w:r w:rsidRPr="00632E15">
        <w:rPr>
          <w:i/>
          <w:iCs/>
        </w:rPr>
        <w:t xml:space="preserve">Public Lands Job Creation Act¸ </w:t>
      </w:r>
      <w:r w:rsidRPr="00632E15">
        <w:t>legislation that will</w:t>
      </w:r>
      <w:r w:rsidRPr="00632E15">
        <w:rPr>
          <w:i/>
          <w:iCs/>
        </w:rPr>
        <w:t xml:space="preserve"> </w:t>
      </w:r>
      <w:r w:rsidRPr="00632E15">
        <w:t xml:space="preserve">streamline the permitting process for mineral and renewable energy development while also preserving the time necessary for environmental analysis.   </w:t>
      </w:r>
    </w:p>
    <w:p w:rsidR="009F1778" w:rsidRDefault="009F1778" w:rsidP="00632E15">
      <w:pPr>
        <w:spacing w:line="23" w:lineRule="atLeast"/>
      </w:pPr>
    </w:p>
    <w:p w:rsidR="009F1778" w:rsidRDefault="009F1778" w:rsidP="00632E15">
      <w:pPr>
        <w:spacing w:line="23" w:lineRule="atLeast"/>
      </w:pPr>
      <w:r>
        <w:t xml:space="preserve">“This bill </w:t>
      </w:r>
      <w:r w:rsidRPr="00632E15">
        <w:t>ease</w:t>
      </w:r>
      <w:r>
        <w:t>s</w:t>
      </w:r>
      <w:r w:rsidRPr="00632E15">
        <w:t xml:space="preserve"> restrictions on Nevada job creators by making sure that the permitting process for development of domestic natural resources </w:t>
      </w:r>
      <w:r>
        <w:t xml:space="preserve">is completed in a timely manner,” Senator Heller said. </w:t>
      </w:r>
      <w:r w:rsidRPr="00632E15">
        <w:t xml:space="preserve"> </w:t>
      </w:r>
      <w:r w:rsidR="00632E15" w:rsidRPr="00632E15">
        <w:t>“Nevada is fortunate to have resources in our own backyard that can help provide job opportunities, but job creators need access to them.</w:t>
      </w:r>
      <w:r>
        <w:t>”</w:t>
      </w:r>
    </w:p>
    <w:p w:rsidR="009F1778" w:rsidRDefault="009F1778" w:rsidP="00632E15">
      <w:pPr>
        <w:spacing w:line="23" w:lineRule="atLeast"/>
      </w:pPr>
    </w:p>
    <w:p w:rsidR="00632E15" w:rsidRPr="00632E15" w:rsidRDefault="009F1778" w:rsidP="00632E15">
      <w:pPr>
        <w:spacing w:line="23" w:lineRule="atLeast"/>
      </w:pPr>
      <w:r>
        <w:t>“</w:t>
      </w:r>
      <w:r w:rsidR="00632E15" w:rsidRPr="00632E15">
        <w:t>By shortening the time the Department of Interior has to complete certain administrative reviews, we can reduce red</w:t>
      </w:r>
      <w:r>
        <w:t xml:space="preserve"> </w:t>
      </w:r>
      <w:r w:rsidR="00632E15" w:rsidRPr="00632E15">
        <w:t>tape in the permitting process and</w:t>
      </w:r>
      <w:r w:rsidR="00037A10">
        <w:t xml:space="preserve"> help new </w:t>
      </w:r>
      <w:r w:rsidR="00632E15" w:rsidRPr="00632E15">
        <w:t>projects move forward</w:t>
      </w:r>
      <w:r w:rsidR="00037A10">
        <w:t xml:space="preserve"> in a responsible manner. </w:t>
      </w:r>
      <w:r w:rsidR="00632E15" w:rsidRPr="00632E15">
        <w:rPr>
          <w:lang w:val="en"/>
        </w:rPr>
        <w:t>This step, along with tax reform, spending reform and</w:t>
      </w:r>
      <w:r w:rsidR="00037A10">
        <w:rPr>
          <w:lang w:val="en"/>
        </w:rPr>
        <w:t xml:space="preserve"> additional </w:t>
      </w:r>
      <w:r w:rsidR="00632E15" w:rsidRPr="00632E15">
        <w:rPr>
          <w:lang w:val="en"/>
        </w:rPr>
        <w:t xml:space="preserve">regulation reform, </w:t>
      </w:r>
      <w:r w:rsidR="00632E15" w:rsidRPr="00632E15">
        <w:t>can help lay the foundation for economic growth and help create jobs Nevadans</w:t>
      </w:r>
      <w:r w:rsidR="00037A10">
        <w:t xml:space="preserve"> and our nation</w:t>
      </w:r>
      <w:r w:rsidR="00632E15" w:rsidRPr="00632E15">
        <w:t xml:space="preserve"> desperately need,” </w:t>
      </w:r>
      <w:r>
        <w:t xml:space="preserve">Senator </w:t>
      </w:r>
      <w:r w:rsidR="00632E15" w:rsidRPr="00632E15">
        <w:t>Heller</w:t>
      </w:r>
      <w:r>
        <w:t xml:space="preserve"> added</w:t>
      </w:r>
      <w:r w:rsidR="00632E15" w:rsidRPr="00632E15">
        <w:t xml:space="preserve">. </w:t>
      </w:r>
    </w:p>
    <w:p w:rsidR="00632E15" w:rsidRPr="00632E15" w:rsidRDefault="00632E15" w:rsidP="00632E15">
      <w:pPr>
        <w:spacing w:line="23" w:lineRule="atLeast"/>
      </w:pPr>
    </w:p>
    <w:p w:rsidR="00632E15" w:rsidRDefault="00632E15" w:rsidP="00632E15">
      <w:pPr>
        <w:spacing w:line="23" w:lineRule="atLeast"/>
        <w:rPr>
          <w:rFonts w:ascii="Century Gothic" w:hAnsi="Century Gothic"/>
          <w:lang w:val="en"/>
        </w:rPr>
      </w:pPr>
      <w:r w:rsidRPr="00632E15">
        <w:t xml:space="preserve">The Public Lands Job Creation Act gives </w:t>
      </w:r>
      <w:r w:rsidRPr="00632E15">
        <w:rPr>
          <w:lang w:val="en"/>
        </w:rPr>
        <w:t>the Department of the Interior (DOI) a period of forty-five days to complete the review process of notices sent from state Bureau of Land Management offices before they appear in the federal register. </w:t>
      </w:r>
      <w:r>
        <w:rPr>
          <w:rFonts w:ascii="Century Gothic" w:hAnsi="Century Gothic"/>
          <w:lang w:val="en"/>
        </w:rPr>
        <w:t xml:space="preserve"> </w:t>
      </w:r>
    </w:p>
    <w:p w:rsidR="00D77A08" w:rsidRDefault="00D77A08" w:rsidP="00AF46DB">
      <w:pPr>
        <w:spacing w:line="23" w:lineRule="atLeast"/>
        <w:rPr>
          <w:lang w:val="en"/>
        </w:rPr>
      </w:pPr>
    </w:p>
    <w:p w:rsidR="00AF46DB" w:rsidRDefault="00AF46DB" w:rsidP="00AF46DB">
      <w:pPr>
        <w:spacing w:line="276" w:lineRule="auto"/>
        <w:jc w:val="center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###</w:t>
      </w:r>
      <w:bookmarkStart w:id="0" w:name="_GoBack"/>
      <w:bookmarkEnd w:id="0"/>
    </w:p>
    <w:sectPr w:rsidR="00AF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37A10"/>
    <w:rsid w:val="00077103"/>
    <w:rsid w:val="000F1D80"/>
    <w:rsid w:val="0011661F"/>
    <w:rsid w:val="0017092B"/>
    <w:rsid w:val="00181370"/>
    <w:rsid w:val="00195AA7"/>
    <w:rsid w:val="0025155A"/>
    <w:rsid w:val="00273812"/>
    <w:rsid w:val="00306FCC"/>
    <w:rsid w:val="00350478"/>
    <w:rsid w:val="0039725E"/>
    <w:rsid w:val="003A79C7"/>
    <w:rsid w:val="00490A16"/>
    <w:rsid w:val="004A408F"/>
    <w:rsid w:val="004B4672"/>
    <w:rsid w:val="004C53B7"/>
    <w:rsid w:val="005164C2"/>
    <w:rsid w:val="0058323F"/>
    <w:rsid w:val="00590E1D"/>
    <w:rsid w:val="005B4E14"/>
    <w:rsid w:val="005F79B8"/>
    <w:rsid w:val="006231E9"/>
    <w:rsid w:val="00632E15"/>
    <w:rsid w:val="0070002D"/>
    <w:rsid w:val="00707C47"/>
    <w:rsid w:val="00721D8D"/>
    <w:rsid w:val="00736CDF"/>
    <w:rsid w:val="007B074B"/>
    <w:rsid w:val="007D606D"/>
    <w:rsid w:val="00831901"/>
    <w:rsid w:val="008B277C"/>
    <w:rsid w:val="008B3D2D"/>
    <w:rsid w:val="009A4A0A"/>
    <w:rsid w:val="009C0A16"/>
    <w:rsid w:val="009F1778"/>
    <w:rsid w:val="00A22341"/>
    <w:rsid w:val="00A564B6"/>
    <w:rsid w:val="00A72F39"/>
    <w:rsid w:val="00AA5A46"/>
    <w:rsid w:val="00AD21E5"/>
    <w:rsid w:val="00AD51A3"/>
    <w:rsid w:val="00AF38E3"/>
    <w:rsid w:val="00AF46DB"/>
    <w:rsid w:val="00B13023"/>
    <w:rsid w:val="00B34E22"/>
    <w:rsid w:val="00B37C53"/>
    <w:rsid w:val="00B50D95"/>
    <w:rsid w:val="00B73088"/>
    <w:rsid w:val="00B91FBB"/>
    <w:rsid w:val="00BB62E2"/>
    <w:rsid w:val="00BC7466"/>
    <w:rsid w:val="00BE3776"/>
    <w:rsid w:val="00BE6103"/>
    <w:rsid w:val="00BF7304"/>
    <w:rsid w:val="00C8695E"/>
    <w:rsid w:val="00D15175"/>
    <w:rsid w:val="00D25A2B"/>
    <w:rsid w:val="00D36E74"/>
    <w:rsid w:val="00D7210B"/>
    <w:rsid w:val="00D77A08"/>
    <w:rsid w:val="00D82016"/>
    <w:rsid w:val="00E01273"/>
    <w:rsid w:val="00E2671C"/>
    <w:rsid w:val="00E27B27"/>
    <w:rsid w:val="00E3078D"/>
    <w:rsid w:val="00EF54B1"/>
    <w:rsid w:val="00F06B7C"/>
    <w:rsid w:val="00F471D4"/>
    <w:rsid w:val="00F504AF"/>
    <w:rsid w:val="00F80AB9"/>
    <w:rsid w:val="00FA42BC"/>
    <w:rsid w:val="00FB55C5"/>
    <w:rsid w:val="00FC307D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5046-5B23-4A07-8F2B-F5D1B72E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2011-11-01T15:29:00Z</cp:lastPrinted>
  <dcterms:created xsi:type="dcterms:W3CDTF">2011-10-31T21:05:00Z</dcterms:created>
  <dcterms:modified xsi:type="dcterms:W3CDTF">2011-11-01T15:29:00Z</dcterms:modified>
</cp:coreProperties>
</file>