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D2" w:rsidRDefault="004362BB">
      <w:r>
        <w:t>“T</w:t>
      </w:r>
      <w:r w:rsidR="00A60965">
        <w:t>he</w:t>
      </w:r>
      <w:r>
        <w:t>re is no question the</w:t>
      </w:r>
      <w:r w:rsidR="00A60965">
        <w:t xml:space="preserve"> safety of aircrafts fighting wildfires should be a priority.  However, when facing the possibility of a catastrophic wildfire, all resources should be made available.  The ability to react quickly minimizes the threat to</w:t>
      </w:r>
      <w:r>
        <w:t xml:space="preserve"> wildlife and </w:t>
      </w:r>
      <w:r w:rsidR="00A60965">
        <w:t xml:space="preserve">private property, and </w:t>
      </w:r>
      <w:r>
        <w:t xml:space="preserve">reduces </w:t>
      </w:r>
      <w:r w:rsidR="00A60965">
        <w:t>the financial costs.</w:t>
      </w:r>
      <w:r>
        <w:t xml:space="preserve">  Clearly the evaluation process s</w:t>
      </w:r>
      <w:r w:rsidR="00A60965">
        <w:t xml:space="preserve">hould </w:t>
      </w:r>
      <w:r>
        <w:t xml:space="preserve">be revisited when </w:t>
      </w:r>
      <w:r w:rsidR="00A60965">
        <w:t xml:space="preserve">an aircraft </w:t>
      </w:r>
      <w:r>
        <w:t xml:space="preserve">that has </w:t>
      </w:r>
      <w:r w:rsidR="00A60965">
        <w:t>pass</w:t>
      </w:r>
      <w:r>
        <w:t>ed</w:t>
      </w:r>
      <w:r w:rsidR="00A60965">
        <w:t xml:space="preserve"> inspection for use by the Sheriff’s Department and another federa</w:t>
      </w:r>
      <w:r>
        <w:t>l agency cannot be cleared for use in a timely manner,” said Sen. Heller.</w:t>
      </w:r>
      <w:r w:rsidR="00A60965">
        <w:t xml:space="preserve">  </w:t>
      </w:r>
      <w:bookmarkStart w:id="0" w:name="_GoBack"/>
      <w:bookmarkEnd w:id="0"/>
    </w:p>
    <w:sectPr w:rsidR="00EF1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65"/>
    <w:rsid w:val="004362BB"/>
    <w:rsid w:val="00580601"/>
    <w:rsid w:val="00A60965"/>
    <w:rsid w:val="00E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dcterms:created xsi:type="dcterms:W3CDTF">2012-07-11T19:48:00Z</dcterms:created>
  <dcterms:modified xsi:type="dcterms:W3CDTF">2012-07-11T20:48:00Z</dcterms:modified>
</cp:coreProperties>
</file>