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DE" w:rsidRDefault="005353DE"/>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23683F" w:rsidTr="005353DE">
        <w:tc>
          <w:tcPr>
            <w:tcW w:w="9270" w:type="dxa"/>
          </w:tcPr>
          <w:p w:rsidR="0023683F" w:rsidRPr="00695834" w:rsidRDefault="0023683F" w:rsidP="00945390">
            <w:pPr>
              <w:rPr>
                <w:rFonts w:ascii="Georgia" w:hAnsi="Georgia"/>
                <w:b/>
              </w:rPr>
            </w:pPr>
            <w:r w:rsidRPr="00695834">
              <w:rPr>
                <w:noProof/>
              </w:rPr>
              <w:drawing>
                <wp:inline distT="0" distB="0" distL="0" distR="0" wp14:anchorId="4EF507EC" wp14:editId="293DB982">
                  <wp:extent cx="59436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23683F" w:rsidRPr="00695834" w:rsidTr="00146E7E">
              <w:tc>
                <w:tcPr>
                  <w:tcW w:w="4672" w:type="dxa"/>
                </w:tcPr>
                <w:p w:rsidR="0023683F" w:rsidRPr="00695834" w:rsidRDefault="0023683F" w:rsidP="00146E7E">
                  <w:pPr>
                    <w:rPr>
                      <w:b/>
                    </w:rPr>
                  </w:pPr>
                  <w:r w:rsidRPr="00695834">
                    <w:rPr>
                      <w:b/>
                    </w:rPr>
                    <w:t>For Immediate Release:</w:t>
                  </w:r>
                </w:p>
              </w:tc>
              <w:tc>
                <w:tcPr>
                  <w:tcW w:w="4673" w:type="dxa"/>
                </w:tcPr>
                <w:p w:rsidR="0023683F" w:rsidRPr="00695834" w:rsidRDefault="0023683F" w:rsidP="00146E7E">
                  <w:pPr>
                    <w:jc w:val="right"/>
                    <w:rPr>
                      <w:b/>
                    </w:rPr>
                  </w:pPr>
                  <w:r w:rsidRPr="00695834">
                    <w:rPr>
                      <w:b/>
                    </w:rPr>
                    <w:t xml:space="preserve">Contact: </w:t>
                  </w:r>
                  <w:hyperlink r:id="rId8" w:history="1">
                    <w:r w:rsidRPr="00695834">
                      <w:rPr>
                        <w:rStyle w:val="Hyperlink"/>
                      </w:rPr>
                      <w:t>Neal A. Patel</w:t>
                    </w:r>
                  </w:hyperlink>
                </w:p>
              </w:tc>
            </w:tr>
            <w:tr w:rsidR="0023683F" w:rsidRPr="00695834" w:rsidTr="00146E7E">
              <w:tc>
                <w:tcPr>
                  <w:tcW w:w="4672" w:type="dxa"/>
                </w:tcPr>
                <w:p w:rsidR="0023683F" w:rsidRPr="00695834" w:rsidRDefault="001E3A12" w:rsidP="00146E7E">
                  <w:pPr>
                    <w:rPr>
                      <w:b/>
                    </w:rPr>
                  </w:pPr>
                  <w:r w:rsidRPr="001E3A12">
                    <w:t>December 8</w:t>
                  </w:r>
                  <w:r w:rsidR="0023683F" w:rsidRPr="001E3A12">
                    <w:t>, 2016</w:t>
                  </w:r>
                  <w:bookmarkStart w:id="0" w:name="_GoBack"/>
                  <w:bookmarkEnd w:id="0"/>
                </w:p>
              </w:tc>
              <w:tc>
                <w:tcPr>
                  <w:tcW w:w="4673" w:type="dxa"/>
                </w:tcPr>
                <w:p w:rsidR="0023683F" w:rsidRPr="00695834" w:rsidRDefault="0023683F" w:rsidP="00146E7E">
                  <w:pPr>
                    <w:jc w:val="right"/>
                    <w:rPr>
                      <w:b/>
                    </w:rPr>
                  </w:pPr>
                  <w:r w:rsidRPr="00695834">
                    <w:t>202-224-6244</w:t>
                  </w:r>
                </w:p>
              </w:tc>
            </w:tr>
          </w:tbl>
          <w:p w:rsidR="0023683F" w:rsidRPr="00695834" w:rsidRDefault="0023683F" w:rsidP="00146E7E">
            <w:pPr>
              <w:rPr>
                <w:b/>
              </w:rPr>
            </w:pPr>
          </w:p>
          <w:p w:rsidR="00136CAB" w:rsidRDefault="009D2B18" w:rsidP="00136CAB">
            <w:pPr>
              <w:jc w:val="center"/>
              <w:rPr>
                <w:b/>
                <w:bCs/>
                <w:sz w:val="36"/>
                <w:szCs w:val="36"/>
              </w:rPr>
            </w:pPr>
            <w:r>
              <w:rPr>
                <w:b/>
                <w:bCs/>
                <w:sz w:val="36"/>
                <w:szCs w:val="36"/>
              </w:rPr>
              <w:t>Senate Passes NDAA Conference Report Including Heller Priorities</w:t>
            </w:r>
          </w:p>
          <w:p w:rsidR="00136CAB" w:rsidRDefault="00136CAB" w:rsidP="00136CAB">
            <w:pPr>
              <w:jc w:val="center"/>
              <w:rPr>
                <w:i/>
                <w:iCs/>
              </w:rPr>
            </w:pPr>
          </w:p>
          <w:p w:rsidR="00136CAB" w:rsidRPr="00136CAB" w:rsidRDefault="00136CAB" w:rsidP="00136CAB">
            <w:pPr>
              <w:rPr>
                <w:sz w:val="22"/>
                <w:szCs w:val="22"/>
                <w:shd w:val="clear" w:color="auto" w:fill="FFFFFF"/>
              </w:rPr>
            </w:pPr>
            <w:r>
              <w:rPr>
                <w:b/>
                <w:bCs/>
              </w:rPr>
              <w:t>(</w:t>
            </w:r>
            <w:r w:rsidRPr="00136CAB">
              <w:rPr>
                <w:b/>
                <w:bCs/>
              </w:rPr>
              <w:t>Washington, DC)</w:t>
            </w:r>
            <w:r w:rsidRPr="00136CAB">
              <w:t xml:space="preserve"> –</w:t>
            </w:r>
            <w:r w:rsidRPr="00136CAB">
              <w:rPr>
                <w:shd w:val="clear" w:color="auto" w:fill="FFFFFF"/>
              </w:rPr>
              <w:t xml:space="preserve"> United States Senator Dean Heller (R-NV) issued the following statement after priorities he fought for in the National Defense Authorization Act (NDAA) for Fiscal Year 2017 were included in the final NDAA Conference Report, which passed the Senate today and will now go to the President’s desk to be signed into law:</w:t>
            </w:r>
          </w:p>
          <w:p w:rsidR="00136CAB" w:rsidRPr="00136CAB" w:rsidRDefault="00136CAB" w:rsidP="00136CAB"/>
          <w:p w:rsidR="00136CAB" w:rsidRPr="00136CAB" w:rsidRDefault="00136CAB" w:rsidP="00136CAB">
            <w:r w:rsidRPr="00136CAB">
              <w:rPr>
                <w:shd w:val="clear" w:color="auto" w:fill="FFFFFF"/>
              </w:rPr>
              <w:t xml:space="preserve">“As a member of the Senate Veterans’ Affairs Committee, I remain focused on advocating for the well-being of our veteran and military communities in Nevada and across the nation.  My priorities included in the NDAA will advance the needs of our disabled veterans, service members transitioning out of the military, and every member of the Armed Forces currently serving at home and abroad. I believe these initiatives will truly benefit our nation’s heroes and hope they are implemented quickly once they are signed into law by the President.” said </w:t>
            </w:r>
            <w:r w:rsidRPr="00136CAB">
              <w:rPr>
                <w:b/>
                <w:bCs/>
                <w:shd w:val="clear" w:color="auto" w:fill="FFFFFF"/>
              </w:rPr>
              <w:t>Senator Dean Heller</w:t>
            </w:r>
            <w:r w:rsidRPr="00136CAB">
              <w:rPr>
                <w:shd w:val="clear" w:color="auto" w:fill="FFFFFF"/>
              </w:rPr>
              <w:t xml:space="preserve">.  </w:t>
            </w:r>
          </w:p>
          <w:p w:rsidR="00136CAB" w:rsidRPr="00136CAB" w:rsidRDefault="00136CAB" w:rsidP="00136CAB">
            <w:pPr>
              <w:shd w:val="clear" w:color="auto" w:fill="FFFFFF"/>
              <w:rPr>
                <w:shd w:val="clear" w:color="auto" w:fill="FFFFFF"/>
              </w:rPr>
            </w:pPr>
          </w:p>
          <w:p w:rsidR="00136CAB" w:rsidRPr="00136CAB" w:rsidRDefault="00136CAB" w:rsidP="00136CAB">
            <w:pPr>
              <w:shd w:val="clear" w:color="auto" w:fill="FFFFFF"/>
              <w:rPr>
                <w:u w:val="single"/>
              </w:rPr>
            </w:pPr>
            <w:r w:rsidRPr="00136CAB">
              <w:rPr>
                <w:b/>
                <w:bCs/>
                <w:u w:val="single"/>
              </w:rPr>
              <w:t>Background:</w:t>
            </w:r>
            <w:r w:rsidRPr="00136CAB">
              <w:rPr>
                <w:u w:val="single"/>
              </w:rPr>
              <w:t xml:space="preserve"> </w:t>
            </w:r>
          </w:p>
          <w:p w:rsidR="00136CAB" w:rsidRPr="00136CAB" w:rsidRDefault="00136CAB" w:rsidP="00136CAB">
            <w:pPr>
              <w:shd w:val="clear" w:color="auto" w:fill="FFFFFF"/>
            </w:pPr>
          </w:p>
          <w:p w:rsidR="00136CAB" w:rsidRPr="00136CAB" w:rsidRDefault="00136CAB" w:rsidP="00136CAB">
            <w:pPr>
              <w:pStyle w:val="NoSpacing"/>
              <w:rPr>
                <w:b/>
                <w:bCs/>
              </w:rPr>
            </w:pPr>
            <w:r w:rsidRPr="00136CAB">
              <w:rPr>
                <w:b/>
                <w:bCs/>
              </w:rPr>
              <w:t>Heller Amendment #4233 on Transitioning Service Member Job Training Initiatives</w:t>
            </w:r>
          </w:p>
          <w:p w:rsidR="00136CAB" w:rsidRPr="00136CAB" w:rsidRDefault="00136CAB" w:rsidP="00136CAB">
            <w:pPr>
              <w:pStyle w:val="NoSpacing"/>
              <w:numPr>
                <w:ilvl w:val="0"/>
                <w:numId w:val="6"/>
              </w:numPr>
              <w:rPr>
                <w:b/>
                <w:bCs/>
              </w:rPr>
            </w:pPr>
            <w:r w:rsidRPr="00136CAB">
              <w:rPr>
                <w:b/>
                <w:bCs/>
              </w:rPr>
              <w:t>Background:</w:t>
            </w:r>
            <w:r w:rsidRPr="00136CAB">
              <w:t xml:space="preserve"> This amendment requires an assessment of the success and potential improvements to the Job Training, Employment Skills Training, Apprenticeships, and Internships and Skillbridge Initiatives (JTEST-AI) for service members who are being separated from the Armed Services.  The JTEST-AI initiative is not only a win for employers seeking new talent, but also for the outgoing service member who stands to gain critical civilian job skills in a non-military environment while exploring different career paths.</w:t>
            </w:r>
          </w:p>
          <w:p w:rsidR="00136CAB" w:rsidRPr="00136CAB" w:rsidRDefault="00136CAB" w:rsidP="00136CAB">
            <w:pPr>
              <w:pStyle w:val="NoSpacing"/>
              <w:rPr>
                <w:b/>
                <w:bCs/>
              </w:rPr>
            </w:pPr>
          </w:p>
          <w:p w:rsidR="00136CAB" w:rsidRPr="00136CAB" w:rsidRDefault="00136CAB" w:rsidP="00136CAB">
            <w:pPr>
              <w:pStyle w:val="NoSpacing"/>
              <w:rPr>
                <w:b/>
                <w:bCs/>
              </w:rPr>
            </w:pPr>
            <w:r w:rsidRPr="00136CAB">
              <w:rPr>
                <w:b/>
                <w:bCs/>
              </w:rPr>
              <w:t>Heller Amendment #4232 Encouraging Department Of Defense to Improve Internet Access for Deployed Service members</w:t>
            </w:r>
          </w:p>
          <w:p w:rsidR="00136CAB" w:rsidRPr="00136CAB" w:rsidRDefault="00136CAB" w:rsidP="00136CAB">
            <w:pPr>
              <w:pStyle w:val="NoSpacing"/>
              <w:numPr>
                <w:ilvl w:val="0"/>
                <w:numId w:val="6"/>
              </w:numPr>
            </w:pPr>
            <w:r w:rsidRPr="00136CAB">
              <w:rPr>
                <w:b/>
                <w:bCs/>
              </w:rPr>
              <w:t>Background:</w:t>
            </w:r>
            <w:r w:rsidRPr="00136CAB">
              <w:t xml:space="preserve"> This amendment encourages the DOD to enter into contracts with third party vendors to provide free access to wireless high-speed internet to all members of the Armed Forces who are deployed overseas at any United States military facility.</w:t>
            </w:r>
          </w:p>
          <w:p w:rsidR="00136CAB" w:rsidRPr="00136CAB" w:rsidRDefault="00136CAB" w:rsidP="00136CAB">
            <w:pPr>
              <w:pStyle w:val="NoSpacing"/>
              <w:rPr>
                <w:b/>
                <w:bCs/>
              </w:rPr>
            </w:pPr>
          </w:p>
          <w:p w:rsidR="00136CAB" w:rsidRPr="00136CAB" w:rsidRDefault="00136CAB" w:rsidP="00136CAB">
            <w:pPr>
              <w:pStyle w:val="NoSpacing"/>
              <w:rPr>
                <w:b/>
                <w:bCs/>
              </w:rPr>
            </w:pPr>
            <w:r w:rsidRPr="00136CAB">
              <w:rPr>
                <w:b/>
                <w:bCs/>
              </w:rPr>
              <w:t>Heller Amendment #4235 to Ensure Space-A Travel to Certain Disabled Veterans</w:t>
            </w:r>
          </w:p>
          <w:p w:rsidR="00136CAB" w:rsidRPr="00136CAB" w:rsidRDefault="00136CAB" w:rsidP="00136CAB">
            <w:pPr>
              <w:pStyle w:val="NoSpacing"/>
              <w:numPr>
                <w:ilvl w:val="0"/>
                <w:numId w:val="6"/>
              </w:numPr>
            </w:pPr>
            <w:r w:rsidRPr="00136CAB">
              <w:rPr>
                <w:b/>
                <w:bCs/>
              </w:rPr>
              <w:t>Background:</w:t>
            </w:r>
            <w:r w:rsidRPr="00136CAB">
              <w:t xml:space="preserve"> Space-A travel is a means of travel by which retired members of the armed forces are permitted to travel on military-operated or commissioned aircraft </w:t>
            </w:r>
            <w:r w:rsidRPr="00136CAB">
              <w:lastRenderedPageBreak/>
              <w:t>when there is extra space.  Heller is fighting to ensure disabled veterans who have a permanent service-connected disability rated as 100 percent are eligible for this important benefit.</w:t>
            </w:r>
          </w:p>
          <w:p w:rsidR="00136CAB" w:rsidRPr="00136CAB" w:rsidRDefault="00136CAB" w:rsidP="00136CAB">
            <w:pPr>
              <w:pStyle w:val="NoSpacing"/>
              <w:ind w:left="720"/>
            </w:pPr>
          </w:p>
          <w:p w:rsidR="00136CAB" w:rsidRPr="00136CAB" w:rsidRDefault="00136CAB" w:rsidP="00136CAB">
            <w:pPr>
              <w:pStyle w:val="NoSpacing"/>
              <w:rPr>
                <w:b/>
                <w:bCs/>
              </w:rPr>
            </w:pPr>
            <w:r w:rsidRPr="00136CAB">
              <w:rPr>
                <w:b/>
                <w:bCs/>
              </w:rPr>
              <w:t xml:space="preserve">Heller Amendment #4234 on the Status of Concealed-Carry on U.S. Military Bases </w:t>
            </w:r>
          </w:p>
          <w:p w:rsidR="00136CAB" w:rsidRPr="00136CAB" w:rsidRDefault="00136CAB" w:rsidP="00136CAB">
            <w:pPr>
              <w:pStyle w:val="NoSpacing"/>
              <w:numPr>
                <w:ilvl w:val="0"/>
                <w:numId w:val="7"/>
              </w:numPr>
            </w:pPr>
            <w:r w:rsidRPr="00136CAB">
              <w:rPr>
                <w:b/>
                <w:bCs/>
              </w:rPr>
              <w:t>Background:</w:t>
            </w:r>
            <w:r w:rsidRPr="00136CAB">
              <w:t xml:space="preserve"> Last year, the Fiscal Year 2017 National Defense Authorization Act (Sec. 526 of Public Law 114-92) included a provision from Senator Heller to establish a process for commanders to allow service members to carry a personal firearm on base for protection. This amendment would ensure the DOD institutes this process. </w:t>
            </w:r>
          </w:p>
          <w:p w:rsidR="0023683F" w:rsidRPr="00695834" w:rsidRDefault="0023683F" w:rsidP="00945390">
            <w:pPr>
              <w:pStyle w:val="NoSpacing"/>
              <w:ind w:left="720"/>
            </w:pPr>
          </w:p>
          <w:p w:rsidR="0023683F" w:rsidRPr="00695834" w:rsidRDefault="0023683F" w:rsidP="00146E7E">
            <w:pPr>
              <w:jc w:val="center"/>
            </w:pPr>
            <w:r w:rsidRPr="00695834">
              <w:t>###</w:t>
            </w:r>
          </w:p>
          <w:p w:rsidR="0023683F" w:rsidRPr="00695834" w:rsidRDefault="0023683F" w:rsidP="00146E7E">
            <w:pPr>
              <w:jc w:val="center"/>
            </w:pPr>
          </w:p>
          <w:p w:rsidR="0023683F" w:rsidRPr="0033010E" w:rsidRDefault="0023683F" w:rsidP="00146E7E">
            <w:pPr>
              <w:jc w:val="center"/>
            </w:pPr>
            <w:r w:rsidRPr="00695834">
              <w:rPr>
                <w:noProof/>
                <w:color w:val="0000FF"/>
              </w:rPr>
              <w:drawing>
                <wp:inline distT="0" distB="0" distL="0" distR="0" wp14:anchorId="400282B9" wp14:editId="3B5DCC86">
                  <wp:extent cx="323850" cy="323850"/>
                  <wp:effectExtent l="0" t="0" r="0" b="0"/>
                  <wp:docPr id="3" name="Picture 3"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95834">
              <w:t xml:space="preserve"> </w:t>
            </w:r>
            <w:r w:rsidRPr="00695834">
              <w:rPr>
                <w:noProof/>
                <w:color w:val="0000FF"/>
              </w:rPr>
              <w:drawing>
                <wp:inline distT="0" distB="0" distL="0" distR="0" wp14:anchorId="187BF7F0" wp14:editId="66E3820F">
                  <wp:extent cx="323850" cy="323850"/>
                  <wp:effectExtent l="0" t="0" r="0" b="0"/>
                  <wp:docPr id="4" name="Picture 4"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95834">
              <w:t xml:space="preserve"> </w:t>
            </w:r>
            <w:r w:rsidRPr="00695834">
              <w:rPr>
                <w:noProof/>
                <w:color w:val="0000FF"/>
              </w:rPr>
              <w:drawing>
                <wp:inline distT="0" distB="0" distL="0" distR="0" wp14:anchorId="41016B6A" wp14:editId="6E82A5E9">
                  <wp:extent cx="323850" cy="323850"/>
                  <wp:effectExtent l="0" t="0" r="0" b="0"/>
                  <wp:docPr id="6" name="Picture 6"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23683F" w:rsidRDefault="0023683F" w:rsidP="00146E7E">
            <w:pPr>
              <w:rPr>
                <w:rFonts w:ascii="Georgia" w:hAnsi="Georgia"/>
                <w:b/>
              </w:rPr>
            </w:pPr>
          </w:p>
        </w:tc>
      </w:tr>
    </w:tbl>
    <w:p w:rsidR="00484D50" w:rsidRDefault="00E458A5">
      <w:r>
        <w:lastRenderedPageBreak/>
        <w:t xml:space="preserve"> </w:t>
      </w:r>
    </w:p>
    <w:sectPr w:rsidR="00484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90" w:rsidRDefault="00945390" w:rsidP="00945390">
      <w:r>
        <w:separator/>
      </w:r>
    </w:p>
  </w:endnote>
  <w:endnote w:type="continuationSeparator" w:id="0">
    <w:p w:rsidR="00945390" w:rsidRDefault="00945390" w:rsidP="009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90" w:rsidRDefault="00945390" w:rsidP="00945390">
      <w:r>
        <w:separator/>
      </w:r>
    </w:p>
  </w:footnote>
  <w:footnote w:type="continuationSeparator" w:id="0">
    <w:p w:rsidR="00945390" w:rsidRDefault="00945390" w:rsidP="0094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1E"/>
    <w:multiLevelType w:val="hybridMultilevel"/>
    <w:tmpl w:val="F06A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92B1B"/>
    <w:multiLevelType w:val="hybridMultilevel"/>
    <w:tmpl w:val="D73A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56055A"/>
    <w:multiLevelType w:val="hybridMultilevel"/>
    <w:tmpl w:val="EB18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690A92"/>
    <w:multiLevelType w:val="hybridMultilevel"/>
    <w:tmpl w:val="898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575A12"/>
    <w:multiLevelType w:val="hybridMultilevel"/>
    <w:tmpl w:val="C204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3F"/>
    <w:rsid w:val="000F1D07"/>
    <w:rsid w:val="00136CAB"/>
    <w:rsid w:val="001E3A12"/>
    <w:rsid w:val="0023324D"/>
    <w:rsid w:val="0023683F"/>
    <w:rsid w:val="0033448B"/>
    <w:rsid w:val="00484D50"/>
    <w:rsid w:val="005353DE"/>
    <w:rsid w:val="00695834"/>
    <w:rsid w:val="00875137"/>
    <w:rsid w:val="00945390"/>
    <w:rsid w:val="009D2B18"/>
    <w:rsid w:val="00A2117D"/>
    <w:rsid w:val="00C00E39"/>
    <w:rsid w:val="00DC14AC"/>
    <w:rsid w:val="00E458A5"/>
    <w:rsid w:val="00F2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7707-F29F-45B4-9099-6D65D360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3F"/>
    <w:rPr>
      <w:color w:val="0563C1" w:themeColor="hyperlink"/>
      <w:u w:val="single"/>
    </w:rPr>
  </w:style>
  <w:style w:type="table" w:styleId="TableGrid">
    <w:name w:val="Table Grid"/>
    <w:basedOn w:val="TableNormal"/>
    <w:uiPriority w:val="59"/>
    <w:rsid w:val="0023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3683F"/>
    <w:rPr>
      <w:rFonts w:eastAsiaTheme="minorHAnsi"/>
    </w:rPr>
  </w:style>
  <w:style w:type="paragraph" w:styleId="Header">
    <w:name w:val="header"/>
    <w:basedOn w:val="Normal"/>
    <w:link w:val="HeaderChar"/>
    <w:uiPriority w:val="99"/>
    <w:unhideWhenUsed/>
    <w:rsid w:val="00945390"/>
    <w:pPr>
      <w:tabs>
        <w:tab w:val="center" w:pos="4680"/>
        <w:tab w:val="right" w:pos="9360"/>
      </w:tabs>
    </w:pPr>
  </w:style>
  <w:style w:type="character" w:customStyle="1" w:styleId="HeaderChar">
    <w:name w:val="Header Char"/>
    <w:basedOn w:val="DefaultParagraphFont"/>
    <w:link w:val="Header"/>
    <w:uiPriority w:val="99"/>
    <w:rsid w:val="009453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390"/>
    <w:pPr>
      <w:tabs>
        <w:tab w:val="center" w:pos="4680"/>
        <w:tab w:val="right" w:pos="9360"/>
      </w:tabs>
    </w:pPr>
  </w:style>
  <w:style w:type="character" w:customStyle="1" w:styleId="FooterChar">
    <w:name w:val="Footer Char"/>
    <w:basedOn w:val="DefaultParagraphFont"/>
    <w:link w:val="Footer"/>
    <w:uiPriority w:val="99"/>
    <w:rsid w:val="00945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36698">
      <w:bodyDiv w:val="1"/>
      <w:marLeft w:val="0"/>
      <w:marRight w:val="0"/>
      <w:marTop w:val="0"/>
      <w:marBottom w:val="0"/>
      <w:divBdr>
        <w:top w:val="none" w:sz="0" w:space="0" w:color="auto"/>
        <w:left w:val="none" w:sz="0" w:space="0" w:color="auto"/>
        <w:bottom w:val="none" w:sz="0" w:space="0" w:color="auto"/>
        <w:right w:val="none" w:sz="0" w:space="0" w:color="auto"/>
      </w:divBdr>
    </w:div>
    <w:div w:id="20157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7908.A11AC5D0" TargetMode="External"/><Relationship Id="rId5" Type="http://schemas.openxmlformats.org/officeDocument/2006/relationships/footnotes" Target="footnote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7</cp:revision>
  <cp:lastPrinted>2016-12-06T16:55:00Z</cp:lastPrinted>
  <dcterms:created xsi:type="dcterms:W3CDTF">2016-12-01T15:57:00Z</dcterms:created>
  <dcterms:modified xsi:type="dcterms:W3CDTF">2016-12-08T18:10:00Z</dcterms:modified>
</cp:coreProperties>
</file>