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77" w:rsidRDefault="00E62E77" w:rsidP="00E62E77">
      <w:pPr>
        <w:jc w:val="center"/>
        <w:rPr>
          <w:rFonts w:ascii="Times New Roman" w:hAnsi="Times New Roman"/>
        </w:rPr>
      </w:pPr>
      <w:r>
        <w:rPr>
          <w:rFonts w:ascii="Times New Roman" w:hAnsi="Times New Roman"/>
          <w:noProof/>
        </w:rPr>
        <w:drawing>
          <wp:inline distT="0" distB="0" distL="0" distR="0">
            <wp:extent cx="5943600" cy="1257300"/>
            <wp:effectExtent l="0" t="0" r="0" b="0"/>
            <wp:docPr id="4" name="Picture 4" descr="cid:image001.png@01D36B11.DAD4C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B11.DAD4C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2"/>
        <w:gridCol w:w="4178"/>
      </w:tblGrid>
      <w:tr w:rsidR="00E62E77" w:rsidTr="00E62E77">
        <w:trPr>
          <w:trHeight w:val="280"/>
          <w:jc w:val="center"/>
        </w:trPr>
        <w:tc>
          <w:tcPr>
            <w:tcW w:w="5184" w:type="dxa"/>
            <w:tcMar>
              <w:top w:w="0" w:type="dxa"/>
              <w:left w:w="108" w:type="dxa"/>
              <w:bottom w:w="0" w:type="dxa"/>
              <w:right w:w="108" w:type="dxa"/>
            </w:tcMar>
            <w:hideMark/>
          </w:tcPr>
          <w:p w:rsidR="00E62E77" w:rsidRDefault="00E62E77">
            <w:pPr>
              <w:rPr>
                <w:rFonts w:ascii="Times New Roman" w:hAnsi="Times New Roman"/>
              </w:rPr>
            </w:pPr>
            <w:r>
              <w:rPr>
                <w:rFonts w:ascii="Times New Roman" w:hAnsi="Times New Roman"/>
              </w:rPr>
              <w:t>For Immediate Release:</w:t>
            </w:r>
          </w:p>
        </w:tc>
        <w:tc>
          <w:tcPr>
            <w:tcW w:w="4180" w:type="dxa"/>
            <w:tcMar>
              <w:top w:w="0" w:type="dxa"/>
              <w:left w:w="108" w:type="dxa"/>
              <w:bottom w:w="0" w:type="dxa"/>
              <w:right w:w="108" w:type="dxa"/>
            </w:tcMar>
            <w:hideMark/>
          </w:tcPr>
          <w:p w:rsidR="00E62E77" w:rsidRDefault="00E62E77">
            <w:pPr>
              <w:jc w:val="right"/>
              <w:rPr>
                <w:rFonts w:ascii="Times New Roman" w:hAnsi="Times New Roman"/>
              </w:rPr>
            </w:pPr>
            <w:r>
              <w:rPr>
                <w:rFonts w:ascii="Times New Roman" w:hAnsi="Times New Roman"/>
                <w:b/>
                <w:bCs/>
              </w:rPr>
              <w:t xml:space="preserve">Contact: </w:t>
            </w:r>
            <w:hyperlink r:id="rId7" w:history="1">
              <w:r>
                <w:rPr>
                  <w:rStyle w:val="Hyperlink"/>
                  <w:rFonts w:ascii="Times New Roman" w:hAnsi="Times New Roman"/>
                </w:rPr>
                <w:t>Megan Taylor</w:t>
              </w:r>
            </w:hyperlink>
          </w:p>
        </w:tc>
      </w:tr>
      <w:tr w:rsidR="00E62E77" w:rsidTr="00E62E77">
        <w:trPr>
          <w:trHeight w:val="378"/>
          <w:jc w:val="center"/>
        </w:trPr>
        <w:tc>
          <w:tcPr>
            <w:tcW w:w="5184" w:type="dxa"/>
            <w:tcMar>
              <w:top w:w="0" w:type="dxa"/>
              <w:left w:w="108" w:type="dxa"/>
              <w:bottom w:w="0" w:type="dxa"/>
              <w:right w:w="108" w:type="dxa"/>
            </w:tcMar>
            <w:hideMark/>
          </w:tcPr>
          <w:p w:rsidR="00E62E77" w:rsidRDefault="00E62E77">
            <w:pPr>
              <w:rPr>
                <w:rFonts w:ascii="Times New Roman" w:hAnsi="Times New Roman"/>
              </w:rPr>
            </w:pPr>
            <w:r>
              <w:rPr>
                <w:rFonts w:ascii="Times New Roman" w:hAnsi="Times New Roman"/>
              </w:rPr>
              <w:t>December 2, 2017</w:t>
            </w:r>
          </w:p>
        </w:tc>
        <w:tc>
          <w:tcPr>
            <w:tcW w:w="4180" w:type="dxa"/>
            <w:tcMar>
              <w:top w:w="0" w:type="dxa"/>
              <w:left w:w="108" w:type="dxa"/>
              <w:bottom w:w="0" w:type="dxa"/>
              <w:right w:w="108" w:type="dxa"/>
            </w:tcMar>
            <w:hideMark/>
          </w:tcPr>
          <w:p w:rsidR="00E62E77" w:rsidRDefault="00E62E77">
            <w:pPr>
              <w:jc w:val="right"/>
              <w:rPr>
                <w:rFonts w:ascii="Times New Roman" w:hAnsi="Times New Roman"/>
              </w:rPr>
            </w:pPr>
            <w:r>
              <w:rPr>
                <w:rFonts w:ascii="Times New Roman" w:hAnsi="Times New Roman"/>
              </w:rPr>
              <w:t>202-224-6244</w:t>
            </w:r>
          </w:p>
        </w:tc>
      </w:tr>
    </w:tbl>
    <w:p w:rsidR="00E62E77" w:rsidRDefault="00E62E77" w:rsidP="00E62E77">
      <w:pPr>
        <w:rPr>
          <w:rFonts w:ascii="Times New Roman" w:hAnsi="Times New Roman"/>
        </w:rPr>
      </w:pPr>
      <w:r>
        <w:rPr>
          <w:rFonts w:ascii="Times New Roman" w:hAnsi="Times New Roman"/>
          <w:b/>
          <w:bCs/>
        </w:rPr>
        <w:t> </w:t>
      </w:r>
    </w:p>
    <w:p w:rsidR="00E62E77" w:rsidRDefault="00E62E77" w:rsidP="00E62E77">
      <w:pPr>
        <w:jc w:val="center"/>
        <w:rPr>
          <w:rFonts w:ascii="Times New Roman" w:hAnsi="Times New Roman"/>
          <w:sz w:val="36"/>
          <w:szCs w:val="36"/>
        </w:rPr>
      </w:pPr>
      <w:bookmarkStart w:id="0" w:name="_GoBack"/>
      <w:r>
        <w:rPr>
          <w:rFonts w:ascii="Times New Roman" w:hAnsi="Times New Roman"/>
          <w:b/>
          <w:bCs/>
          <w:sz w:val="36"/>
          <w:szCs w:val="36"/>
        </w:rPr>
        <w:t>Senate Passes Historic Tax Relief Bill with Heller’s Support</w:t>
      </w:r>
    </w:p>
    <w:bookmarkEnd w:id="0"/>
    <w:p w:rsidR="00E62E77" w:rsidRDefault="00E62E77" w:rsidP="00E62E77">
      <w:pPr>
        <w:spacing w:after="240"/>
        <w:jc w:val="center"/>
        <w:rPr>
          <w:rFonts w:ascii="Times New Roman" w:hAnsi="Times New Roman"/>
        </w:rPr>
      </w:pPr>
      <w:r>
        <w:rPr>
          <w:rFonts w:ascii="Times New Roman" w:hAnsi="Times New Roman"/>
          <w:i/>
          <w:iCs/>
          <w:sz w:val="36"/>
          <w:szCs w:val="36"/>
        </w:rPr>
        <w:t>Bill Includes Heller-Scott Amendment Doubling the Child Tax Credit</w:t>
      </w:r>
      <w:r>
        <w:rPr>
          <w:rFonts w:ascii="Times New Roman" w:hAnsi="Times New Roman"/>
          <w:i/>
          <w:iCs/>
        </w:rPr>
        <w:t xml:space="preserve"> </w:t>
      </w:r>
    </w:p>
    <w:p w:rsidR="00E62E77" w:rsidRDefault="00E62E77" w:rsidP="00E62E77">
      <w:pPr>
        <w:rPr>
          <w:rFonts w:ascii="Times New Roman" w:hAnsi="Times New Roman"/>
        </w:rPr>
      </w:pPr>
      <w:r>
        <w:rPr>
          <w:rFonts w:ascii="Times New Roman" w:hAnsi="Times New Roman"/>
          <w:b/>
          <w:bCs/>
        </w:rPr>
        <w:t>Washington, D.C. –</w:t>
      </w:r>
      <w:r>
        <w:rPr>
          <w:rFonts w:ascii="Times New Roman" w:hAnsi="Times New Roman"/>
        </w:rPr>
        <w:t xml:space="preserve"> U.S. Senator Dean Heller (R-NV), a member of the tax-writing Senate Finance Committee, today applauded the U.S. Senate’s passage of the </w:t>
      </w:r>
      <w:hyperlink r:id="rId8" w:history="1">
        <w:r>
          <w:rPr>
            <w:rStyle w:val="Hyperlink"/>
            <w:rFonts w:ascii="Times New Roman" w:hAnsi="Times New Roman"/>
          </w:rPr>
          <w:t>Tax Cuts and Jobs Act</w:t>
        </w:r>
      </w:hyperlink>
      <w:r>
        <w:rPr>
          <w:rFonts w:ascii="Times New Roman" w:hAnsi="Times New Roman"/>
        </w:rPr>
        <w:t xml:space="preserve">, legislation that will deliver tax relief to hardworking Nevadans, </w:t>
      </w:r>
      <w:hyperlink r:id="rId9" w:history="1">
        <w:r>
          <w:rPr>
            <w:rStyle w:val="Hyperlink"/>
            <w:rFonts w:ascii="Times New Roman" w:hAnsi="Times New Roman"/>
          </w:rPr>
          <w:t>boost middle class income by nearly $2,500</w:t>
        </w:r>
      </w:hyperlink>
      <w:r>
        <w:rPr>
          <w:rFonts w:ascii="Times New Roman" w:hAnsi="Times New Roman"/>
        </w:rPr>
        <w:t xml:space="preserve">, and </w:t>
      </w:r>
      <w:hyperlink r:id="rId10" w:history="1">
        <w:r>
          <w:rPr>
            <w:rStyle w:val="Hyperlink"/>
            <w:rFonts w:ascii="Times New Roman" w:hAnsi="Times New Roman"/>
          </w:rPr>
          <w:t>add more than 8,300 jobs in Nevada</w:t>
        </w:r>
      </w:hyperlink>
      <w:r>
        <w:rPr>
          <w:rFonts w:ascii="Times New Roman" w:hAnsi="Times New Roman"/>
        </w:rPr>
        <w:t xml:space="preserve">. According to the non-partisan Joint Committee on Taxation, every income category of Nevada’s roughly 1.4 million individual tax return filers will receive a tax cut. </w:t>
      </w:r>
    </w:p>
    <w:p w:rsidR="00E62E77" w:rsidRDefault="00E62E77" w:rsidP="00E62E77">
      <w:pPr>
        <w:rPr>
          <w:rFonts w:ascii="Times New Roman" w:hAnsi="Times New Roman"/>
        </w:rPr>
      </w:pPr>
      <w:r>
        <w:rPr>
          <w:rFonts w:ascii="Times New Roman" w:hAnsi="Times New Roman"/>
        </w:rPr>
        <w:t> </w:t>
      </w:r>
    </w:p>
    <w:p w:rsidR="00E62E77" w:rsidRDefault="00E62E77" w:rsidP="00E62E77">
      <w:pPr>
        <w:rPr>
          <w:rFonts w:ascii="Times New Roman" w:hAnsi="Times New Roman"/>
        </w:rPr>
      </w:pPr>
      <w:r>
        <w:rPr>
          <w:rFonts w:ascii="Times New Roman" w:hAnsi="Times New Roman"/>
        </w:rPr>
        <w:t>In Nevada, </w:t>
      </w:r>
      <w:hyperlink r:id="rId11" w:tgtFrame="_blank" w:history="1">
        <w:r>
          <w:rPr>
            <w:rStyle w:val="Hyperlink"/>
            <w:rFonts w:ascii="Times New Roman" w:hAnsi="Times New Roman"/>
          </w:rPr>
          <w:t>median household income is $7,000 lower today than it was 10 years ago</w:t>
        </w:r>
      </w:hyperlink>
      <w:r>
        <w:rPr>
          <w:rFonts w:ascii="Times New Roman" w:hAnsi="Times New Roman"/>
        </w:rPr>
        <w:t> and </w:t>
      </w:r>
      <w:hyperlink r:id="rId12" w:tgtFrame="_blank" w:history="1">
        <w:r>
          <w:rPr>
            <w:rStyle w:val="Hyperlink"/>
            <w:rFonts w:ascii="Times New Roman" w:hAnsi="Times New Roman"/>
          </w:rPr>
          <w:t>Nevadans are more likely to be living paycheck to paycheck than families living in nearly every other state</w:t>
        </w:r>
      </w:hyperlink>
      <w:r>
        <w:rPr>
          <w:rFonts w:ascii="Times New Roman" w:hAnsi="Times New Roman"/>
        </w:rPr>
        <w:t>. At the same time, childcare expenses have skyrocketed, </w:t>
      </w:r>
      <w:hyperlink r:id="rId13" w:tgtFrame="_blank" w:history="1">
        <w:r>
          <w:rPr>
            <w:rStyle w:val="Hyperlink"/>
            <w:rFonts w:ascii="Times New Roman" w:hAnsi="Times New Roman"/>
          </w:rPr>
          <w:t>averaging nearly $10,000 a year for an infant in Nevada</w:t>
        </w:r>
      </w:hyperlink>
      <w:r>
        <w:rPr>
          <w:rFonts w:ascii="Times New Roman" w:hAnsi="Times New Roman"/>
        </w:rPr>
        <w:t xml:space="preserve">. </w:t>
      </w:r>
      <w:proofErr w:type="gramStart"/>
      <w:r>
        <w:rPr>
          <w:rFonts w:ascii="Times New Roman" w:hAnsi="Times New Roman"/>
        </w:rPr>
        <w:t>This is why an enhanced child tax credit is so important to helping families begin to confront the rising costs of raising their children, </w:t>
      </w:r>
      <w:hyperlink r:id="rId14" w:tgtFrame="_blank" w:history="1">
        <w:r>
          <w:rPr>
            <w:rStyle w:val="Hyperlink"/>
            <w:rFonts w:ascii="Times New Roman" w:hAnsi="Times New Roman"/>
          </w:rPr>
          <w:t>which is now more than $230,000</w:t>
        </w:r>
      </w:hyperlink>
      <w:r>
        <w:rPr>
          <w:rFonts w:ascii="Times New Roman" w:hAnsi="Times New Roman"/>
        </w:rPr>
        <w:t>.</w:t>
      </w:r>
      <w:proofErr w:type="gramEnd"/>
    </w:p>
    <w:p w:rsidR="00E62E77" w:rsidRDefault="00E62E77" w:rsidP="00E62E77">
      <w:pPr>
        <w:rPr>
          <w:rFonts w:ascii="Times New Roman" w:hAnsi="Times New Roman"/>
        </w:rPr>
      </w:pPr>
      <w:r>
        <w:rPr>
          <w:rFonts w:ascii="Times New Roman" w:hAnsi="Times New Roman"/>
        </w:rPr>
        <w:br/>
        <w:t xml:space="preserve">“The U.S. Senate today passed sweeping legislation that will give hardworking Nevadans and Americans throughout the country the break that they deserve,” </w:t>
      </w:r>
      <w:r>
        <w:rPr>
          <w:rFonts w:ascii="Times New Roman" w:hAnsi="Times New Roman"/>
          <w:b/>
          <w:bCs/>
        </w:rPr>
        <w:t>said Heller.</w:t>
      </w:r>
      <w:r>
        <w:rPr>
          <w:rFonts w:ascii="Times New Roman" w:hAnsi="Times New Roman"/>
        </w:rPr>
        <w:t xml:space="preserve"> “Whether it’s the single mother from Gardnerville who doesn’t receive child support and works full-time, or the police officer and teacher with two kids living in Las Vegas who say they’re doing the very best that they can to get by, I continue to hear that families in my state are struggling to cover their expenses. That’s why I have been fighting to keep the Senate at work until we pass tax cuts that allow hardworking Americans to keep more of their paychecks, and why I’m proud that my provision to double the child tax credit from current law was included in the final product.”</w:t>
      </w:r>
    </w:p>
    <w:p w:rsidR="00E62E77" w:rsidRDefault="00E62E77" w:rsidP="00E62E77">
      <w:pPr>
        <w:rPr>
          <w:rFonts w:ascii="Times New Roman" w:hAnsi="Times New Roman"/>
        </w:rPr>
      </w:pPr>
      <w:r>
        <w:rPr>
          <w:rFonts w:ascii="Times New Roman" w:hAnsi="Times New Roman"/>
        </w:rPr>
        <w:br/>
        <w:t>Heller along with Senator Tim Scott (R-SC) secured a provision in the Tax Cuts and Jobs Act that would </w:t>
      </w:r>
      <w:hyperlink r:id="rId15" w:history="1">
        <w:r>
          <w:rPr>
            <w:rStyle w:val="Hyperlink"/>
            <w:rFonts w:ascii="Times New Roman" w:hAnsi="Times New Roman"/>
          </w:rPr>
          <w:t>increase the child tax credit from $1,000 to $2,000</w:t>
        </w:r>
      </w:hyperlink>
      <w:r>
        <w:rPr>
          <w:rFonts w:ascii="Times New Roman" w:hAnsi="Times New Roman"/>
        </w:rPr>
        <w:t>, or double it from current law. </w:t>
      </w:r>
    </w:p>
    <w:p w:rsidR="00E62E77" w:rsidRDefault="00E62E77" w:rsidP="00E62E77">
      <w:pPr>
        <w:rPr>
          <w:rFonts w:ascii="Times New Roman" w:hAnsi="Times New Roman"/>
        </w:rPr>
      </w:pPr>
      <w:r>
        <w:rPr>
          <w:rFonts w:ascii="Times New Roman" w:hAnsi="Times New Roman"/>
        </w:rPr>
        <w:t> </w:t>
      </w:r>
    </w:p>
    <w:p w:rsidR="00E62E77" w:rsidRDefault="00E62E77" w:rsidP="00E62E77">
      <w:pPr>
        <w:rPr>
          <w:rFonts w:ascii="Times New Roman" w:hAnsi="Times New Roman"/>
        </w:rPr>
      </w:pPr>
      <w:r>
        <w:rPr>
          <w:rFonts w:ascii="Times New Roman" w:hAnsi="Times New Roman"/>
          <w:b/>
          <w:bCs/>
        </w:rPr>
        <w:t>Heller added,</w:t>
      </w:r>
      <w:r>
        <w:rPr>
          <w:rFonts w:ascii="Times New Roman" w:hAnsi="Times New Roman"/>
        </w:rPr>
        <w:t xml:space="preserve"> “Think about this: doubling the child tax credit could mean enough money for a family of four to cover </w:t>
      </w:r>
      <w:hyperlink r:id="rId16" w:history="1">
        <w:r>
          <w:rPr>
            <w:rStyle w:val="Hyperlink"/>
            <w:rFonts w:ascii="Times New Roman" w:hAnsi="Times New Roman"/>
          </w:rPr>
          <w:t>more than three months’ worth of groceries</w:t>
        </w:r>
      </w:hyperlink>
      <w:r>
        <w:rPr>
          <w:rFonts w:ascii="Times New Roman" w:hAnsi="Times New Roman"/>
        </w:rPr>
        <w:t xml:space="preserve"> or purchase </w:t>
      </w:r>
      <w:hyperlink r:id="rId17" w:anchor="lnk=sametab&amp;preselect=47908186" w:history="1">
        <w:r>
          <w:rPr>
            <w:rStyle w:val="Hyperlink"/>
            <w:rFonts w:ascii="Times New Roman" w:hAnsi="Times New Roman"/>
          </w:rPr>
          <w:t>more than 9,000 diapers</w:t>
        </w:r>
      </w:hyperlink>
      <w:r>
        <w:rPr>
          <w:rFonts w:ascii="Times New Roman" w:hAnsi="Times New Roman"/>
        </w:rPr>
        <w:t xml:space="preserve">. The benefits of an enhanced child tax credit, however, extend beyond freeing up money for families to spend on day-to-day </w:t>
      </w:r>
      <w:proofErr w:type="gramStart"/>
      <w:r>
        <w:rPr>
          <w:rFonts w:ascii="Times New Roman" w:hAnsi="Times New Roman"/>
        </w:rPr>
        <w:t>costs,</w:t>
      </w:r>
      <w:proofErr w:type="gramEnd"/>
      <w:r>
        <w:rPr>
          <w:rFonts w:ascii="Times New Roman" w:hAnsi="Times New Roman"/>
        </w:rPr>
        <w:t xml:space="preserve"> it also allows them to better plan for their futures. For </w:t>
      </w:r>
      <w:r>
        <w:rPr>
          <w:rFonts w:ascii="Times New Roman" w:hAnsi="Times New Roman"/>
        </w:rPr>
        <w:lastRenderedPageBreak/>
        <w:t>example, Sarah, a single mom living in Nevada, said that she used her child tax credit to help her and her four children move out of a family shelter and pay rent for a year in advance.”</w:t>
      </w:r>
    </w:p>
    <w:p w:rsidR="00E62E77" w:rsidRDefault="00E62E77" w:rsidP="00E62E77">
      <w:pPr>
        <w:rPr>
          <w:rFonts w:ascii="Times New Roman" w:hAnsi="Times New Roman"/>
        </w:rPr>
      </w:pPr>
      <w:r>
        <w:rPr>
          <w:rFonts w:ascii="Times New Roman" w:hAnsi="Times New Roman"/>
        </w:rPr>
        <w:t> </w:t>
      </w:r>
    </w:p>
    <w:p w:rsidR="00E62E77" w:rsidRDefault="00E62E77" w:rsidP="00E62E77">
      <w:pPr>
        <w:rPr>
          <w:rFonts w:ascii="Times New Roman" w:hAnsi="Times New Roman"/>
        </w:rPr>
      </w:pPr>
      <w:r>
        <w:rPr>
          <w:rFonts w:ascii="Times New Roman" w:hAnsi="Times New Roman"/>
        </w:rPr>
        <w:t>The Senate bill also includes Heller’s provision to make it easier for startups and businesses </w:t>
      </w:r>
      <w:hyperlink r:id="rId18" w:tgtFrame="_blank" w:history="1">
        <w:r>
          <w:rPr>
            <w:rStyle w:val="Hyperlink"/>
            <w:rFonts w:ascii="Times New Roman" w:hAnsi="Times New Roman"/>
          </w:rPr>
          <w:t>to give employees an ownership stake in their company’s success</w:t>
        </w:r>
      </w:hyperlink>
      <w:r>
        <w:rPr>
          <w:rFonts w:ascii="Times New Roman" w:hAnsi="Times New Roman"/>
        </w:rPr>
        <w:t xml:space="preserve">, and his </w:t>
      </w:r>
      <w:hyperlink r:id="rId19" w:tgtFrame="_blank" w:history="1">
        <w:r>
          <w:rPr>
            <w:rStyle w:val="Hyperlink"/>
            <w:rFonts w:ascii="Times New Roman" w:hAnsi="Times New Roman"/>
          </w:rPr>
          <w:t>Volunteer Income Tax Assistance Act</w:t>
        </w:r>
      </w:hyperlink>
      <w:r>
        <w:rPr>
          <w:rFonts w:ascii="Times New Roman" w:hAnsi="Times New Roman"/>
        </w:rPr>
        <w:t xml:space="preserve">, which helps low-income taxpayers keep more of their money by supporting free tax preparation sites. The Senate bill nearly doubles the standard deduction to $12,000 for an individual and $24,000 for a couple filing jointly. Now more than 90 percent of Nevadans will not have to itemize their deductions, which will save these taxpayers significant time and energy when it comes time to filing their taxes and they </w:t>
      </w:r>
      <w:proofErr w:type="gramStart"/>
      <w:r>
        <w:rPr>
          <w:rFonts w:ascii="Times New Roman" w:hAnsi="Times New Roman"/>
        </w:rPr>
        <w:t>will also</w:t>
      </w:r>
      <w:proofErr w:type="gramEnd"/>
      <w:r>
        <w:rPr>
          <w:rFonts w:ascii="Times New Roman" w:hAnsi="Times New Roman"/>
        </w:rPr>
        <w:t xml:space="preserve"> see significant savings in their tax liability. Additionally, the legislation increases the deduction of expenses for teachers in Nevada by 100 percent and preserves the medical expense deduction, the mortgage interest deduction, and the treatment of student loan interest or tuition forgiveness. </w:t>
      </w:r>
    </w:p>
    <w:p w:rsidR="00E62E77" w:rsidRDefault="00E62E77" w:rsidP="00E62E77">
      <w:pPr>
        <w:rPr>
          <w:rFonts w:ascii="Times New Roman" w:hAnsi="Times New Roman"/>
        </w:rPr>
      </w:pPr>
      <w:r>
        <w:rPr>
          <w:rFonts w:ascii="Times New Roman" w:hAnsi="Times New Roman"/>
        </w:rPr>
        <w:t> </w:t>
      </w:r>
    </w:p>
    <w:p w:rsidR="00E62E77" w:rsidRDefault="00E62E77" w:rsidP="00E62E77">
      <w:pPr>
        <w:rPr>
          <w:rFonts w:ascii="Times New Roman" w:hAnsi="Times New Roman"/>
        </w:rPr>
      </w:pPr>
      <w:r>
        <w:rPr>
          <w:rFonts w:ascii="Times New Roman" w:hAnsi="Times New Roman"/>
        </w:rPr>
        <w:t xml:space="preserve">“My dad was an auto mechanic and my mom was a school cook, and they told us that if we work hard and play by the rules, then we too can achieve the American dream. </w:t>
      </w:r>
      <w:proofErr w:type="gramStart"/>
      <w:r>
        <w:rPr>
          <w:rFonts w:ascii="Times New Roman" w:hAnsi="Times New Roman"/>
        </w:rPr>
        <w:t>But</w:t>
      </w:r>
      <w:proofErr w:type="gramEnd"/>
      <w:r>
        <w:rPr>
          <w:rFonts w:ascii="Times New Roman" w:hAnsi="Times New Roman"/>
        </w:rPr>
        <w:t xml:space="preserve"> many Americans think that isn’t possible anymore. This is a piece of legislation that will empower American families and help restore faith in the American dream by giving tax cuts to the middle class, creating jobs, and growing our economy. And I’m proud to have played a role in getting it passed,” </w:t>
      </w:r>
      <w:r>
        <w:rPr>
          <w:rFonts w:ascii="Times New Roman" w:hAnsi="Times New Roman"/>
          <w:b/>
          <w:bCs/>
        </w:rPr>
        <w:t>said Heller.</w:t>
      </w:r>
    </w:p>
    <w:p w:rsidR="00E62E77" w:rsidRDefault="00E62E77" w:rsidP="00E62E77">
      <w:pPr>
        <w:rPr>
          <w:rFonts w:ascii="Times New Roman" w:hAnsi="Times New Roman"/>
        </w:rPr>
      </w:pPr>
      <w:r>
        <w:rPr>
          <w:rFonts w:ascii="Times New Roman" w:hAnsi="Times New Roman"/>
        </w:rPr>
        <w:t> </w:t>
      </w:r>
    </w:p>
    <w:p w:rsidR="00E62E77" w:rsidRDefault="00E62E77" w:rsidP="00E62E77">
      <w:pPr>
        <w:rPr>
          <w:rFonts w:ascii="Times New Roman" w:hAnsi="Times New Roman"/>
        </w:rPr>
      </w:pPr>
      <w:r>
        <w:rPr>
          <w:rFonts w:ascii="Times New Roman" w:hAnsi="Times New Roman"/>
          <w:b/>
          <w:bCs/>
          <w:u w:val="single"/>
        </w:rPr>
        <w:t>Background on the Senate’s Tax Cuts and Jobs Act:</w:t>
      </w:r>
    </w:p>
    <w:p w:rsidR="00E62E77" w:rsidRDefault="00E62E77" w:rsidP="00E62E77">
      <w:pPr>
        <w:numPr>
          <w:ilvl w:val="0"/>
          <w:numId w:val="1"/>
        </w:numPr>
        <w:rPr>
          <w:rFonts w:ascii="Times New Roman" w:eastAsia="Times New Roman" w:hAnsi="Times New Roman"/>
        </w:rPr>
      </w:pPr>
      <w:r>
        <w:rPr>
          <w:rFonts w:ascii="Times New Roman" w:eastAsia="Times New Roman" w:hAnsi="Times New Roman"/>
        </w:rPr>
        <w:t>Adds more than 8,300 jobs in Nevada and boosts middle class income by nearly $2,500.</w:t>
      </w:r>
    </w:p>
    <w:p w:rsidR="00E62E77" w:rsidRDefault="00E62E77" w:rsidP="00E62E77">
      <w:pPr>
        <w:numPr>
          <w:ilvl w:val="0"/>
          <w:numId w:val="1"/>
        </w:numPr>
        <w:rPr>
          <w:rFonts w:ascii="Times New Roman" w:eastAsia="Times New Roman" w:hAnsi="Times New Roman"/>
        </w:rPr>
      </w:pPr>
      <w:r>
        <w:rPr>
          <w:rFonts w:ascii="Times New Roman" w:eastAsia="Times New Roman" w:hAnsi="Times New Roman"/>
        </w:rPr>
        <w:t>Nearly doubles the standard deduction to $12,000 for an individual and $24,000 for a couple filing jointly.</w:t>
      </w:r>
    </w:p>
    <w:p w:rsidR="00E62E77" w:rsidRDefault="00E62E77" w:rsidP="00E62E77">
      <w:pPr>
        <w:numPr>
          <w:ilvl w:val="0"/>
          <w:numId w:val="1"/>
        </w:numPr>
        <w:rPr>
          <w:rFonts w:ascii="Times New Roman" w:eastAsia="Times New Roman" w:hAnsi="Times New Roman"/>
        </w:rPr>
      </w:pPr>
      <w:r>
        <w:rPr>
          <w:rFonts w:ascii="Times New Roman" w:eastAsia="Times New Roman" w:hAnsi="Times New Roman"/>
          <w:b/>
          <w:bCs/>
          <w:i/>
          <w:iCs/>
        </w:rPr>
        <w:t>Heller provision</w:t>
      </w:r>
      <w:r>
        <w:rPr>
          <w:rFonts w:ascii="Times New Roman" w:eastAsia="Times New Roman" w:hAnsi="Times New Roman"/>
        </w:rPr>
        <w:t xml:space="preserve">: Doubles the child tax credit from current law. </w:t>
      </w:r>
    </w:p>
    <w:p w:rsidR="00E62E77" w:rsidRDefault="00E62E77" w:rsidP="00E62E77">
      <w:pPr>
        <w:numPr>
          <w:ilvl w:val="0"/>
          <w:numId w:val="1"/>
        </w:numPr>
        <w:rPr>
          <w:rFonts w:ascii="Times New Roman" w:eastAsia="Times New Roman" w:hAnsi="Times New Roman"/>
        </w:rPr>
      </w:pPr>
      <w:r>
        <w:rPr>
          <w:rFonts w:ascii="Times New Roman" w:eastAsia="Times New Roman" w:hAnsi="Times New Roman"/>
        </w:rPr>
        <w:t>Increases the deduction of expenses for teachers in Nevada by 100 percent.</w:t>
      </w:r>
    </w:p>
    <w:p w:rsidR="00E62E77" w:rsidRDefault="00E62E77" w:rsidP="00E62E77">
      <w:pPr>
        <w:numPr>
          <w:ilvl w:val="0"/>
          <w:numId w:val="1"/>
        </w:numPr>
        <w:rPr>
          <w:rFonts w:ascii="Times New Roman" w:eastAsia="Times New Roman" w:hAnsi="Times New Roman"/>
        </w:rPr>
      </w:pPr>
      <w:r>
        <w:rPr>
          <w:rFonts w:ascii="Times New Roman" w:eastAsia="Times New Roman" w:hAnsi="Times New Roman"/>
          <w:b/>
          <w:bCs/>
          <w:i/>
          <w:iCs/>
        </w:rPr>
        <w:t>Heller provision</w:t>
      </w:r>
      <w:r>
        <w:rPr>
          <w:rFonts w:ascii="Times New Roman" w:eastAsia="Times New Roman" w:hAnsi="Times New Roman"/>
        </w:rPr>
        <w:t>: Helps low-income taxpayers keep more of their money by supporting free tax preparation sites.</w:t>
      </w:r>
    </w:p>
    <w:p w:rsidR="00E62E77" w:rsidRDefault="00E62E77" w:rsidP="00E62E77">
      <w:pPr>
        <w:numPr>
          <w:ilvl w:val="0"/>
          <w:numId w:val="1"/>
        </w:numPr>
        <w:rPr>
          <w:rFonts w:ascii="Times New Roman" w:eastAsia="Times New Roman" w:hAnsi="Times New Roman"/>
        </w:rPr>
      </w:pPr>
      <w:r>
        <w:rPr>
          <w:rFonts w:ascii="Times New Roman" w:eastAsia="Times New Roman" w:hAnsi="Times New Roman"/>
          <w:b/>
          <w:bCs/>
          <w:i/>
          <w:iCs/>
        </w:rPr>
        <w:t>Heller provision</w:t>
      </w:r>
      <w:r>
        <w:rPr>
          <w:rFonts w:ascii="Times New Roman" w:eastAsia="Times New Roman" w:hAnsi="Times New Roman"/>
        </w:rPr>
        <w:t>: Makes it easier for employers to give employees an ownership stake in their company’s success.</w:t>
      </w:r>
    </w:p>
    <w:p w:rsidR="00E62E77" w:rsidRDefault="00E62E77" w:rsidP="00E62E77">
      <w:pPr>
        <w:numPr>
          <w:ilvl w:val="0"/>
          <w:numId w:val="1"/>
        </w:numPr>
        <w:rPr>
          <w:rFonts w:ascii="Times New Roman" w:eastAsia="Times New Roman" w:hAnsi="Times New Roman"/>
        </w:rPr>
      </w:pPr>
      <w:r>
        <w:rPr>
          <w:rFonts w:ascii="Times New Roman" w:eastAsia="Times New Roman" w:hAnsi="Times New Roman"/>
        </w:rPr>
        <w:t>Preserves the medical expense deduction.</w:t>
      </w:r>
    </w:p>
    <w:p w:rsidR="00E62E77" w:rsidRDefault="00E62E77" w:rsidP="00E62E77">
      <w:pPr>
        <w:numPr>
          <w:ilvl w:val="0"/>
          <w:numId w:val="1"/>
        </w:numPr>
        <w:rPr>
          <w:rFonts w:ascii="Times New Roman" w:eastAsia="Times New Roman" w:hAnsi="Times New Roman"/>
        </w:rPr>
      </w:pPr>
      <w:r>
        <w:rPr>
          <w:rFonts w:ascii="Times New Roman" w:eastAsia="Times New Roman" w:hAnsi="Times New Roman"/>
        </w:rPr>
        <w:t>Preserves the mortgage interest deduction</w:t>
      </w:r>
    </w:p>
    <w:p w:rsidR="00E62E77" w:rsidRDefault="00E62E77" w:rsidP="00E62E77">
      <w:pPr>
        <w:numPr>
          <w:ilvl w:val="0"/>
          <w:numId w:val="1"/>
        </w:numPr>
        <w:rPr>
          <w:rFonts w:ascii="Times New Roman" w:eastAsia="Times New Roman" w:hAnsi="Times New Roman"/>
        </w:rPr>
      </w:pPr>
      <w:r>
        <w:rPr>
          <w:rFonts w:ascii="Times New Roman" w:eastAsia="Times New Roman" w:hAnsi="Times New Roman"/>
        </w:rPr>
        <w:t>Preserves the treatment of student loan interest or tuition forgiveness.</w:t>
      </w:r>
    </w:p>
    <w:p w:rsidR="00E62E77" w:rsidRDefault="00E62E77" w:rsidP="00E62E77">
      <w:pPr>
        <w:rPr>
          <w:rFonts w:ascii="Times New Roman" w:hAnsi="Times New Roman"/>
        </w:rPr>
      </w:pPr>
      <w:r>
        <w:rPr>
          <w:rFonts w:ascii="Times New Roman" w:hAnsi="Times New Roman"/>
          <w:b/>
          <w:bCs/>
        </w:rPr>
        <w:t> </w:t>
      </w:r>
    </w:p>
    <w:p w:rsidR="00E62E77" w:rsidRDefault="00E62E77" w:rsidP="00E62E77">
      <w:pPr>
        <w:rPr>
          <w:rFonts w:ascii="Times New Roman" w:hAnsi="Times New Roman"/>
        </w:rPr>
      </w:pPr>
      <w:r>
        <w:rPr>
          <w:rFonts w:ascii="Times New Roman" w:hAnsi="Times New Roman"/>
        </w:rPr>
        <w:t> </w:t>
      </w:r>
    </w:p>
    <w:p w:rsidR="00E62E77" w:rsidRDefault="00E62E77" w:rsidP="00E62E77">
      <w:pPr>
        <w:jc w:val="center"/>
        <w:rPr>
          <w:rFonts w:ascii="Times New Roman" w:hAnsi="Times New Roman"/>
        </w:rPr>
      </w:pPr>
      <w:r>
        <w:rPr>
          <w:rFonts w:ascii="Times New Roman" w:hAnsi="Times New Roman"/>
          <w:b/>
          <w:bCs/>
        </w:rPr>
        <w:br/>
        <w:t>###</w:t>
      </w:r>
    </w:p>
    <w:p w:rsidR="00E62E77" w:rsidRDefault="00E62E77" w:rsidP="00E62E77">
      <w:pPr>
        <w:jc w:val="center"/>
        <w:rPr>
          <w:rFonts w:ascii="Times New Roman" w:hAnsi="Times New Roman"/>
        </w:rPr>
      </w:pPr>
    </w:p>
    <w:p w:rsidR="00E62E77" w:rsidRDefault="00E62E77" w:rsidP="00E62E77">
      <w:pPr>
        <w:jc w:val="center"/>
        <w:rPr>
          <w:rFonts w:ascii="Times New Roman" w:hAnsi="Times New Roman"/>
        </w:rPr>
      </w:pPr>
      <w:r>
        <w:rPr>
          <w:rFonts w:ascii="Times New Roman" w:hAnsi="Times New Roman"/>
          <w:noProof/>
        </w:rPr>
        <w:drawing>
          <wp:inline distT="0" distB="0" distL="0" distR="0">
            <wp:extent cx="304800" cy="304800"/>
            <wp:effectExtent l="0" t="0" r="0" b="0"/>
            <wp:docPr id="3" name="Picture 3" descr="cid:image002.png@01D36B11.DAD4C6B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6B11.DAD4C6B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3.png@01D36B11.DAD4C6B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6B11.DAD4C6B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4.png@01D36B11.DAD4C6B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6B11.DAD4C6B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62E77" w:rsidRDefault="00E62E77" w:rsidP="00E62E77">
      <w:pPr>
        <w:rPr>
          <w:sz w:val="22"/>
          <w:szCs w:val="22"/>
        </w:rPr>
      </w:pPr>
    </w:p>
    <w:p w:rsidR="00E80E31" w:rsidRDefault="00E62E7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2AD1"/>
    <w:multiLevelType w:val="hybridMultilevel"/>
    <w:tmpl w:val="982E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77"/>
    <w:rsid w:val="00634C75"/>
    <w:rsid w:val="008E7022"/>
    <w:rsid w:val="00A81AF1"/>
    <w:rsid w:val="00B945D8"/>
    <w:rsid w:val="00E50C7D"/>
    <w:rsid w:val="00E62E77"/>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1CCA6-55E1-4A20-9B81-CF26C72E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77"/>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E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senate.gov/chairmans-news/hatch-releases-modifications-to-senate-tax-plan" TargetMode="External"/><Relationship Id="rId13" Type="http://schemas.openxmlformats.org/officeDocument/2006/relationships/hyperlink" Target="http://www.kolotv.com/home/headlines/The-True-Cost-of-Day-Care-in-Nevada-231511991.html" TargetMode="External"/><Relationship Id="rId18" Type="http://schemas.openxmlformats.org/officeDocument/2006/relationships/hyperlink" Target="https://www.heller.senate.gov/public/index.cfm/pressreleases?ID=42F977DB-BFAF-4668-81AD-AD805E5128E8" TargetMode="External"/><Relationship Id="rId26"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Megan_Taylor@heller.senate.gov" TargetMode="External"/><Relationship Id="rId12" Type="http://schemas.openxmlformats.org/officeDocument/2006/relationships/hyperlink" Target="https://www.gobankingrates.com/making-money/10-states-least-likely-live-paycheck-paycheck/" TargetMode="External"/><Relationship Id="rId17" Type="http://schemas.openxmlformats.org/officeDocument/2006/relationships/hyperlink" Target="https://www.target.com/p/huggies-little-snugglers-diapers-giant-pack-select-size/-/A-15414462" TargetMode="External"/><Relationship Id="rId25" Type="http://schemas.openxmlformats.org/officeDocument/2006/relationships/image" Target="cid:image003.png@01D36B11.DAD4C6B0" TargetMode="External"/><Relationship Id="rId2" Type="http://schemas.openxmlformats.org/officeDocument/2006/relationships/styles" Target="styles.xml"/><Relationship Id="rId16" Type="http://schemas.openxmlformats.org/officeDocument/2006/relationships/hyperlink" Target="https://www.usatoday.com/story/news/nation/2013/05/01/grocery-costs-for-family/2104165/" TargetMode="External"/><Relationship Id="rId20" Type="http://schemas.openxmlformats.org/officeDocument/2006/relationships/hyperlink" Target="http://www.facebook.com/pages/US-Senator-Dean-Heller/32575133017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36B11.DAD4C6B0" TargetMode="External"/><Relationship Id="rId11" Type="http://schemas.openxmlformats.org/officeDocument/2006/relationships/hyperlink" Target="https://fred.stlouisfed.org/series/MEHOINUSNVA672N"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heller.senate.gov/public/index.cfm/pressreleases?ID=ADAE007F-013A-4ADE-B306-8BF1465069EC" TargetMode="External"/><Relationship Id="rId23" Type="http://schemas.openxmlformats.org/officeDocument/2006/relationships/hyperlink" Target="http://twitter.com/SenDeanHeller" TargetMode="External"/><Relationship Id="rId28" Type="http://schemas.openxmlformats.org/officeDocument/2006/relationships/image" Target="cid:image004.png@01D36B11.DAD4C6B0" TargetMode="External"/><Relationship Id="rId10" Type="http://schemas.openxmlformats.org/officeDocument/2006/relationships/hyperlink" Target="https://taxfoundation.org/senate-tax-cuts-and-jobs-act-state-impact/" TargetMode="External"/><Relationship Id="rId19" Type="http://schemas.openxmlformats.org/officeDocument/2006/relationships/hyperlink" Target="https://www.heller.senate.gov/public/index.cfm/2017/3/heller-brown-introduce-bipartisan-bill-to-boost-free-tax-preparation-and-filing-services" TargetMode="External"/><Relationship Id="rId4" Type="http://schemas.openxmlformats.org/officeDocument/2006/relationships/webSettings" Target="webSettings.xml"/><Relationship Id="rId9" Type="http://schemas.openxmlformats.org/officeDocument/2006/relationships/hyperlink" Target="https://taxfoundation.org/senate-tax-cuts-and-jobs-act-state-impact/" TargetMode="External"/><Relationship Id="rId14" Type="http://schemas.openxmlformats.org/officeDocument/2006/relationships/hyperlink" Target="http://time.com/money/4629700/child-raising-cost-department-of-agriculture-report/" TargetMode="External"/><Relationship Id="rId22" Type="http://schemas.openxmlformats.org/officeDocument/2006/relationships/image" Target="cid:image002.png@01D36B11.DAD4C6B0"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5381</Characters>
  <Application>Microsoft Office Word</Application>
  <DocSecurity>0</DocSecurity>
  <Lines>44</Lines>
  <Paragraphs>12</Paragraphs>
  <ScaleCrop>false</ScaleCrop>
  <Company>United States Senate</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2018-11-27T22:47:00Z</dcterms:created>
  <dcterms:modified xsi:type="dcterms:W3CDTF">2018-11-27T22:47:00Z</dcterms:modified>
</cp:coreProperties>
</file>