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9BC4060"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0DC398C8" w:rsidR="0057797F" w:rsidRPr="00EA6CBB" w:rsidRDefault="004E6E2C" w:rsidP="00333AC5">
                  <w:pPr>
                    <w:rPr>
                      <w:b/>
                    </w:rPr>
                  </w:pPr>
                  <w:r>
                    <w:t>September 21</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03203AEC" w14:textId="2DCDBC4C" w:rsidR="00D75352" w:rsidRDefault="00D75352" w:rsidP="00D75352">
            <w:pPr>
              <w:spacing w:before="240" w:after="75"/>
              <w:jc w:val="center"/>
              <w:rPr>
                <w:b/>
                <w:bCs/>
                <w:sz w:val="36"/>
                <w:szCs w:val="36"/>
              </w:rPr>
            </w:pPr>
            <w:r w:rsidRPr="00D75352">
              <w:rPr>
                <w:b/>
                <w:bCs/>
                <w:sz w:val="36"/>
                <w:szCs w:val="36"/>
              </w:rPr>
              <w:t xml:space="preserve">Heller Advances Start-up Legislation through Finance Committee </w:t>
            </w:r>
          </w:p>
          <w:p w14:paraId="48BD82A1" w14:textId="79E4BB1D" w:rsidR="00C7110E" w:rsidRPr="00C7110E" w:rsidRDefault="00C7110E" w:rsidP="00D75352">
            <w:pPr>
              <w:spacing w:before="240" w:after="75"/>
              <w:jc w:val="center"/>
              <w:rPr>
                <w:bCs/>
                <w:i/>
                <w:sz w:val="28"/>
                <w:szCs w:val="36"/>
              </w:rPr>
            </w:pPr>
            <w:r>
              <w:rPr>
                <w:bCs/>
                <w:i/>
                <w:sz w:val="32"/>
                <w:szCs w:val="36"/>
              </w:rPr>
              <w:t>Also</w:t>
            </w:r>
            <w:bookmarkStart w:id="0" w:name="_GoBack"/>
            <w:bookmarkEnd w:id="0"/>
            <w:r>
              <w:rPr>
                <w:bCs/>
                <w:i/>
                <w:sz w:val="32"/>
                <w:szCs w:val="36"/>
              </w:rPr>
              <w:t xml:space="preserve"> </w:t>
            </w:r>
            <w:r w:rsidRPr="00C7110E">
              <w:rPr>
                <w:bCs/>
                <w:i/>
                <w:sz w:val="32"/>
                <w:szCs w:val="36"/>
              </w:rPr>
              <w:t>Leads Effort to Provide a Technical Fix for Renewable Technologies (Section 48)</w:t>
            </w:r>
          </w:p>
          <w:p w14:paraId="0341248A" w14:textId="77777777" w:rsidR="00F4220F" w:rsidRDefault="00F4220F" w:rsidP="00B363C7">
            <w:pPr>
              <w:jc w:val="center"/>
              <w:rPr>
                <w:i/>
                <w:iCs/>
              </w:rPr>
            </w:pPr>
          </w:p>
          <w:tbl>
            <w:tblPr>
              <w:tblW w:w="0" w:type="auto"/>
              <w:tblCellMar>
                <w:left w:w="0" w:type="dxa"/>
                <w:right w:w="0" w:type="dxa"/>
              </w:tblCellMar>
              <w:tblLook w:val="04A0" w:firstRow="1" w:lastRow="0" w:firstColumn="1" w:lastColumn="0" w:noHBand="0" w:noVBand="1"/>
            </w:tblPr>
            <w:tblGrid>
              <w:gridCol w:w="9180"/>
            </w:tblGrid>
            <w:tr w:rsidR="00D50749" w:rsidRPr="00D50749" w14:paraId="35783A97" w14:textId="77777777" w:rsidTr="00D50749">
              <w:tc>
                <w:tcPr>
                  <w:tcW w:w="9180" w:type="dxa"/>
                  <w:tcMar>
                    <w:top w:w="0" w:type="dxa"/>
                    <w:left w:w="108" w:type="dxa"/>
                    <w:bottom w:w="0" w:type="dxa"/>
                    <w:right w:w="108" w:type="dxa"/>
                  </w:tcMar>
                </w:tcPr>
                <w:p w14:paraId="1DAD6980" w14:textId="77777777" w:rsidR="00D75352" w:rsidRPr="00D75352" w:rsidRDefault="00D75352" w:rsidP="00D75352">
                  <w:pPr>
                    <w:pStyle w:val="NoSpacing"/>
                    <w:spacing w:line="276" w:lineRule="auto"/>
                  </w:pPr>
                  <w:r w:rsidRPr="00D75352">
                    <w:rPr>
                      <w:b/>
                      <w:bCs/>
                    </w:rPr>
                    <w:t>(Washington, DC)</w:t>
                  </w:r>
                  <w:r w:rsidRPr="00D75352">
                    <w:t xml:space="preserve"> –</w:t>
                  </w:r>
                  <w:r w:rsidRPr="00D75352">
                    <w:rPr>
                      <w:shd w:val="clear" w:color="auto" w:fill="FFFFFF"/>
                    </w:rPr>
                    <w:t xml:space="preserve">Today, U.S. Senator Dean Heller (R-NV) spoke at a United States Senate Committee on Finance markup in support of his legislation, </w:t>
                  </w:r>
                  <w:r w:rsidRPr="00D75352">
                    <w:t xml:space="preserve">Empowering Employees through Stock Ownership (EESO) Act, promoting employee ownership through stock options in privately held businesses. Senator Heller also spoke about his desire to provide parity across all renewable energy sectors, including commercial geothermal (Section 48 technologies). </w:t>
                  </w:r>
                </w:p>
                <w:p w14:paraId="20B50F4C" w14:textId="77777777" w:rsidR="00D75352" w:rsidRPr="00D75352" w:rsidRDefault="00D75352" w:rsidP="00D75352">
                  <w:pPr>
                    <w:pStyle w:val="NoSpacing"/>
                    <w:spacing w:line="276" w:lineRule="auto"/>
                  </w:pPr>
                </w:p>
                <w:p w14:paraId="5D188823" w14:textId="77777777" w:rsidR="00D75352" w:rsidRPr="00D75352" w:rsidRDefault="00D75352" w:rsidP="00D75352">
                  <w:pPr>
                    <w:pStyle w:val="NoSpacing"/>
                    <w:spacing w:line="276" w:lineRule="auto"/>
                  </w:pPr>
                  <w:r w:rsidRPr="00D75352">
                    <w:t xml:space="preserve">The Senate Committee on Finance passed EESO during a committee markup earlier today.   </w:t>
                  </w:r>
                </w:p>
                <w:p w14:paraId="28DD3CB5" w14:textId="0CEAD30D" w:rsidR="00BE3720" w:rsidRDefault="003E4067" w:rsidP="003E4067">
                  <w:pPr>
                    <w:pStyle w:val="NoSpacing"/>
                    <w:rPr>
                      <w:shd w:val="clear" w:color="auto" w:fill="FFFFFF"/>
                    </w:rPr>
                  </w:pPr>
                  <w:r>
                    <w:rPr>
                      <w:rStyle w:val="apple-converted-space"/>
                      <w:rFonts w:ascii="Lucida Sans Unicode" w:hAnsi="Lucida Sans Unicode" w:cs="Lucida Sans Unicode"/>
                      <w:color w:val="313131"/>
                      <w:sz w:val="21"/>
                      <w:szCs w:val="21"/>
                      <w:shd w:val="clear" w:color="auto" w:fill="FFFFFF"/>
                    </w:rPr>
                    <w:t> </w:t>
                  </w:r>
                </w:p>
                <w:p w14:paraId="319445D8" w14:textId="0EBD6F2D" w:rsidR="009A52BF" w:rsidRPr="009A52BF" w:rsidRDefault="00AF4A2F" w:rsidP="00AF4A2F">
                  <w:pPr>
                    <w:spacing w:line="276" w:lineRule="auto"/>
                    <w:jc w:val="center"/>
                    <w:rPr>
                      <w:highlight w:val="yellow"/>
                      <w:shd w:val="clear" w:color="auto" w:fill="FFFFFF"/>
                    </w:rPr>
                  </w:pPr>
                  <w:r w:rsidRPr="00DF16E2">
                    <w:rPr>
                      <w:noProof/>
                      <w:sz w:val="26"/>
                      <w:szCs w:val="26"/>
                    </w:rPr>
                    <w:drawing>
                      <wp:inline distT="0" distB="0" distL="0" distR="0" wp14:anchorId="2033FCC0" wp14:editId="45FE8BD9">
                        <wp:extent cx="3276600" cy="1837812"/>
                        <wp:effectExtent l="0" t="0" r="0" b="0"/>
                        <wp:docPr id="2" name="Picture 2" descr="C:\Users\tferraro\Desktop\eeso pic.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aro\Desktop\eeso p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869" cy="1855911"/>
                                </a:xfrm>
                                <a:prstGeom prst="rect">
                                  <a:avLst/>
                                </a:prstGeom>
                                <a:noFill/>
                                <a:ln>
                                  <a:noFill/>
                                </a:ln>
                              </pic:spPr>
                            </pic:pic>
                          </a:graphicData>
                        </a:graphic>
                      </wp:inline>
                    </w:drawing>
                  </w:r>
                </w:p>
                <w:p w14:paraId="342B9D39" w14:textId="7E4EAC31" w:rsidR="009A52BF" w:rsidRPr="00710A1F" w:rsidRDefault="009A52BF" w:rsidP="00BB560E">
                  <w:pPr>
                    <w:jc w:val="center"/>
                  </w:pPr>
                </w:p>
                <w:p w14:paraId="15AA8E58" w14:textId="128936FF" w:rsidR="000C7681" w:rsidRDefault="000C7681" w:rsidP="0079691F">
                  <w:pPr>
                    <w:jc w:val="center"/>
                  </w:pPr>
                  <w:r w:rsidRPr="00195874">
                    <w:t xml:space="preserve">Click </w:t>
                  </w:r>
                  <w:hyperlink r:id="rId9" w:history="1">
                    <w:r w:rsidR="0079691F" w:rsidRPr="009C68AB">
                      <w:rPr>
                        <w:rStyle w:val="Hyperlink"/>
                      </w:rPr>
                      <w:t>HERE</w:t>
                    </w:r>
                  </w:hyperlink>
                  <w:r w:rsidR="0079691F">
                    <w:t xml:space="preserve"> or above</w:t>
                  </w:r>
                  <w:r w:rsidRPr="00195874">
                    <w:t xml:space="preserve"> </w:t>
                  </w:r>
                  <w:r w:rsidR="0079691F">
                    <w:t>to watch Heller speak on his legislation</w:t>
                  </w:r>
                </w:p>
                <w:p w14:paraId="4B239432" w14:textId="77777777" w:rsidR="000C7681" w:rsidRPr="00710A1F" w:rsidRDefault="000C7681" w:rsidP="000C7681"/>
                <w:p w14:paraId="358FD063" w14:textId="6F1DADBD" w:rsidR="00D50749" w:rsidRPr="00D50749" w:rsidRDefault="000C7681" w:rsidP="00D50749">
                  <w:pPr>
                    <w:spacing w:after="200" w:line="276" w:lineRule="auto"/>
                    <w:rPr>
                      <w:b/>
                      <w:u w:val="single"/>
                      <w:shd w:val="clear" w:color="auto" w:fill="FFFFFF"/>
                    </w:rPr>
                  </w:pPr>
                  <w:r>
                    <w:rPr>
                      <w:b/>
                      <w:u w:val="single"/>
                      <w:shd w:val="clear" w:color="auto" w:fill="FFFFFF"/>
                    </w:rPr>
                    <w:t xml:space="preserve">Remarks as prepared: </w:t>
                  </w:r>
                </w:p>
                <w:p w14:paraId="4BB3676A" w14:textId="6CBB43DB" w:rsidR="00B50578" w:rsidRPr="00B50578" w:rsidRDefault="00B50578" w:rsidP="00B50578">
                  <w:pPr>
                    <w:pStyle w:val="NoSpacing"/>
                    <w:rPr>
                      <w:b/>
                      <w:bCs/>
                    </w:rPr>
                  </w:pPr>
                  <w:r w:rsidRPr="00B50578">
                    <w:t>I want to thank my friend</w:t>
                  </w:r>
                  <w:r w:rsidR="002C2B61">
                    <w:t xml:space="preserve"> and colleague</w:t>
                  </w:r>
                  <w:r w:rsidRPr="00B50578">
                    <w:t>, Sen</w:t>
                  </w:r>
                  <w:r w:rsidR="002C2B61">
                    <w:t>ator</w:t>
                  </w:r>
                  <w:r w:rsidRPr="00B50578">
                    <w:t xml:space="preserve"> Warner, </w:t>
                  </w:r>
                  <w:r>
                    <w:t>for</w:t>
                  </w:r>
                  <w:r w:rsidRPr="00B50578">
                    <w:t xml:space="preserve"> </w:t>
                  </w:r>
                  <w:r w:rsidR="002C2B61">
                    <w:t xml:space="preserve">our </w:t>
                  </w:r>
                  <w:r w:rsidRPr="00B50578">
                    <w:t>legislation</w:t>
                  </w:r>
                  <w:r>
                    <w:t xml:space="preserve"> called the</w:t>
                  </w:r>
                  <w:r w:rsidRPr="00B50578">
                    <w:t xml:space="preserve"> </w:t>
                  </w:r>
                  <w:r w:rsidRPr="00BE3720">
                    <w:rPr>
                      <w:bCs/>
                    </w:rPr>
                    <w:t xml:space="preserve">Empowering Employees through Stock Ownership Act (EESO Act).  </w:t>
                  </w:r>
                </w:p>
                <w:p w14:paraId="64168A39" w14:textId="77777777" w:rsidR="00B50578" w:rsidRDefault="00B50578" w:rsidP="00B50578">
                  <w:pPr>
                    <w:pStyle w:val="NoSpacing"/>
                    <w:rPr>
                      <w:bCs/>
                    </w:rPr>
                  </w:pPr>
                </w:p>
                <w:p w14:paraId="3C9320AE" w14:textId="4FE5E86D" w:rsidR="00B50578" w:rsidRPr="00B50578" w:rsidRDefault="00B50578" w:rsidP="00B50578">
                  <w:pPr>
                    <w:pStyle w:val="NoSpacing"/>
                  </w:pPr>
                  <w:r w:rsidRPr="00B50578">
                    <w:rPr>
                      <w:bCs/>
                    </w:rPr>
                    <w:lastRenderedPageBreak/>
                    <w:t>In order to strengthen these growing businesses, I believe it is crucial that</w:t>
                  </w:r>
                  <w:r w:rsidRPr="00B50578">
                    <w:rPr>
                      <w:b/>
                      <w:bCs/>
                    </w:rPr>
                    <w:t xml:space="preserve"> </w:t>
                  </w:r>
                  <w:r w:rsidRPr="00B50578">
                    <w:t xml:space="preserve">employers have the tools to retain talent by giving their employees an ownership stake in their company’s success. Currently, cash-strapped privately held start-up companies provide stock options as a way to compensate employees and compete with more established firms. However, because these companies are private, there is generally not a market for employees to sell their shares to cover their tax liability. </w:t>
                  </w:r>
                </w:p>
                <w:p w14:paraId="4212757D" w14:textId="77777777" w:rsidR="00B50578" w:rsidRDefault="00B50578" w:rsidP="00B50578">
                  <w:pPr>
                    <w:pStyle w:val="NoSpacing"/>
                  </w:pPr>
                </w:p>
                <w:p w14:paraId="73597E83" w14:textId="14B48BB5" w:rsidR="00B50578" w:rsidRPr="00B50578" w:rsidRDefault="00B50578" w:rsidP="00B50578">
                  <w:pPr>
                    <w:pStyle w:val="NoSpacing"/>
                  </w:pPr>
                  <w:r w:rsidRPr="00B50578">
                    <w:t>Our</w:t>
                  </w:r>
                  <w:r>
                    <w:t xml:space="preserve"> legislation would address this</w:t>
                  </w:r>
                  <w:r w:rsidRPr="00B50578">
                    <w:t xml:space="preserve"> challenge by providing non-highly compensated employees the ability</w:t>
                  </w:r>
                  <w:r>
                    <w:t xml:space="preserve"> </w:t>
                  </w:r>
                  <w:r w:rsidRPr="00B50578">
                    <w:t>to defer their income ta</w:t>
                  </w:r>
                  <w:r w:rsidR="002C2B61">
                    <w:t>x liabilities</w:t>
                  </w:r>
                  <w:r w:rsidRPr="00B50578">
                    <w:t xml:space="preserve">. </w:t>
                  </w:r>
                </w:p>
                <w:p w14:paraId="0179FD65" w14:textId="77777777" w:rsidR="00B50578" w:rsidRDefault="00B50578" w:rsidP="00B50578">
                  <w:pPr>
                    <w:pStyle w:val="NoSpacing"/>
                  </w:pPr>
                </w:p>
                <w:p w14:paraId="4B57567C" w14:textId="7C42B009" w:rsidR="00B50578" w:rsidRDefault="00B50578" w:rsidP="00B50578">
                  <w:pPr>
                    <w:pStyle w:val="NoSpacing"/>
                  </w:pPr>
                  <w:r w:rsidRPr="00B50578">
                    <w:t xml:space="preserve">I was pleased to see the House Ways and Means Committee passed our companion bill last week and is expected to pass the full House this week. </w:t>
                  </w:r>
                </w:p>
                <w:p w14:paraId="6D60615D" w14:textId="77777777" w:rsidR="002C2B61" w:rsidRDefault="002C2B61" w:rsidP="00B50578">
                  <w:pPr>
                    <w:pStyle w:val="NoSpacing"/>
                  </w:pPr>
                </w:p>
                <w:p w14:paraId="1CBE3DE1" w14:textId="2290CB0E" w:rsidR="00B57810" w:rsidRDefault="002C2B61" w:rsidP="00B57810">
                  <w:pPr>
                    <w:pStyle w:val="NoSpacing"/>
                  </w:pPr>
                  <w:r>
                    <w:t xml:space="preserve">And finally Mr. Chairman, </w:t>
                  </w:r>
                  <w:r w:rsidR="00B57810" w:rsidRPr="00B57810">
                    <w:t xml:space="preserve">Nevada is a national leader on solar, geothermal and other innovative technologies. As a result of last year’s solar tax deal, Nevada expects an additional $2 billion in solar will be invested in our state alone, expanding clean energy production and creating hundreds of good paying jobs.  </w:t>
                  </w:r>
                </w:p>
                <w:p w14:paraId="717F7707" w14:textId="77777777" w:rsidR="00B57810" w:rsidRPr="00B57810" w:rsidRDefault="00B57810" w:rsidP="00B57810">
                  <w:pPr>
                    <w:pStyle w:val="NoSpacing"/>
                  </w:pPr>
                </w:p>
                <w:p w14:paraId="49589A35" w14:textId="3DE128E5" w:rsidR="00B57810" w:rsidRPr="00B57810" w:rsidRDefault="00B57810" w:rsidP="00B57810">
                  <w:pPr>
                    <w:pStyle w:val="NoSpacing"/>
                  </w:pPr>
                  <w:r w:rsidRPr="00B57810">
                    <w:t>As a leader on this issue, I believe it is crucial and critical that we provide parity across the renewable energy sectors so that all Section 48 technologies are treated equally.</w:t>
                  </w:r>
                </w:p>
                <w:p w14:paraId="02A5829F" w14:textId="77777777" w:rsidR="00B57810" w:rsidRDefault="00B57810" w:rsidP="00B57810">
                  <w:pPr>
                    <w:pStyle w:val="NoSpacing"/>
                  </w:pPr>
                </w:p>
                <w:p w14:paraId="6720C94E" w14:textId="77777777" w:rsidR="00B57810" w:rsidRPr="00B57810" w:rsidRDefault="00B57810" w:rsidP="00B57810">
                  <w:pPr>
                    <w:pStyle w:val="NoSpacing"/>
                  </w:pPr>
                  <w:r w:rsidRPr="00B57810">
                    <w:t>I am disappointed Section 48 parity is still an outstanding issue within the tax code.  It should have been resolved last year.</w:t>
                  </w:r>
                </w:p>
                <w:p w14:paraId="4206317E" w14:textId="77777777" w:rsidR="00B57810" w:rsidRDefault="00B57810" w:rsidP="00B57810">
                  <w:pPr>
                    <w:pStyle w:val="NoSpacing"/>
                  </w:pPr>
                </w:p>
                <w:p w14:paraId="6FD79E4F" w14:textId="4D6ABF38" w:rsidR="00B57810" w:rsidRPr="00B57810" w:rsidRDefault="00B57810" w:rsidP="00B57810">
                  <w:pPr>
                    <w:pStyle w:val="NoSpacing"/>
                    <w:rPr>
                      <w:rFonts w:ascii="Calibri" w:hAnsi="Calibri"/>
                    </w:rPr>
                  </w:pPr>
                  <w:r w:rsidRPr="00B57810">
                    <w:t xml:space="preserve">I appreciate my colleagues, specifically Senators Carper and </w:t>
                  </w:r>
                  <w:proofErr w:type="gramStart"/>
                  <w:r w:rsidR="00BE3720">
                    <w:t>Cantwell,</w:t>
                  </w:r>
                  <w:r w:rsidR="003E4067">
                    <w:t xml:space="preserve"> t</w:t>
                  </w:r>
                  <w:r w:rsidRPr="00B57810">
                    <w:t>hat</w:t>
                  </w:r>
                  <w:proofErr w:type="gramEnd"/>
                  <w:r w:rsidRPr="00B57810">
                    <w:t xml:space="preserve"> are here today raising this issue and remain committed to working with them and you, Mr. Chairman to resolve this issue before the end of the year.  </w:t>
                  </w:r>
                </w:p>
                <w:p w14:paraId="34C2EFD9" w14:textId="728024B0" w:rsidR="00A3391F" w:rsidRPr="00D50749" w:rsidRDefault="00A3391F" w:rsidP="009A52BF">
                  <w:pPr>
                    <w:pStyle w:val="NoSpacing"/>
                  </w:pPr>
                </w:p>
              </w:tc>
            </w:tr>
          </w:tbl>
          <w:p w14:paraId="606C75C4" w14:textId="77777777" w:rsidR="00B363C7" w:rsidRPr="00D50749" w:rsidRDefault="00B363C7" w:rsidP="00B363C7">
            <w:pPr>
              <w:jc w:val="center"/>
            </w:pPr>
            <w:r w:rsidRPr="00D50749">
              <w:lastRenderedPageBreak/>
              <w:t>###</w:t>
            </w:r>
          </w:p>
          <w:p w14:paraId="5C7A7C21" w14:textId="77777777" w:rsidR="001747F2" w:rsidRDefault="001747F2" w:rsidP="009D4CB9">
            <w:pPr>
              <w:jc w:val="center"/>
              <w:rPr>
                <w:color w:val="000000"/>
              </w:rP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1CF75A79" w14:textId="60699197" w:rsidR="00B06589" w:rsidRDefault="00B06589" w:rsidP="008D451D"/>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5C1D7F"/>
    <w:multiLevelType w:val="hybridMultilevel"/>
    <w:tmpl w:val="CCF2F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2196A"/>
    <w:multiLevelType w:val="hybridMultilevel"/>
    <w:tmpl w:val="4028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3"/>
  </w:num>
  <w:num w:numId="5">
    <w:abstractNumId w:val="11"/>
  </w:num>
  <w:num w:numId="6">
    <w:abstractNumId w:val="14"/>
  </w:num>
  <w:num w:numId="7">
    <w:abstractNumId w:val="10"/>
  </w:num>
  <w:num w:numId="8">
    <w:abstractNumId w:val="6"/>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3CD"/>
    <w:rsid w:val="000C7681"/>
    <w:rsid w:val="000D344E"/>
    <w:rsid w:val="000D7D8B"/>
    <w:rsid w:val="000E1E59"/>
    <w:rsid w:val="000E2166"/>
    <w:rsid w:val="000E53A1"/>
    <w:rsid w:val="000F2396"/>
    <w:rsid w:val="000F470E"/>
    <w:rsid w:val="0010711A"/>
    <w:rsid w:val="00133E54"/>
    <w:rsid w:val="001363E7"/>
    <w:rsid w:val="00147EC3"/>
    <w:rsid w:val="0015344F"/>
    <w:rsid w:val="001747F2"/>
    <w:rsid w:val="00183296"/>
    <w:rsid w:val="0018782C"/>
    <w:rsid w:val="00190BB5"/>
    <w:rsid w:val="001A20FF"/>
    <w:rsid w:val="001A6C72"/>
    <w:rsid w:val="001B3C09"/>
    <w:rsid w:val="001C330B"/>
    <w:rsid w:val="001E791A"/>
    <w:rsid w:val="001E7D2B"/>
    <w:rsid w:val="001F2B66"/>
    <w:rsid w:val="001F38A5"/>
    <w:rsid w:val="001F3B93"/>
    <w:rsid w:val="001F68F1"/>
    <w:rsid w:val="001F7D3B"/>
    <w:rsid w:val="002017CB"/>
    <w:rsid w:val="00202893"/>
    <w:rsid w:val="0021049E"/>
    <w:rsid w:val="0022633A"/>
    <w:rsid w:val="00226558"/>
    <w:rsid w:val="002611DC"/>
    <w:rsid w:val="00264563"/>
    <w:rsid w:val="002705E2"/>
    <w:rsid w:val="00283CA4"/>
    <w:rsid w:val="002C2B61"/>
    <w:rsid w:val="002C4349"/>
    <w:rsid w:val="002C6A7F"/>
    <w:rsid w:val="002D09C1"/>
    <w:rsid w:val="002E76FB"/>
    <w:rsid w:val="002F03F7"/>
    <w:rsid w:val="002F5861"/>
    <w:rsid w:val="00304A38"/>
    <w:rsid w:val="00320097"/>
    <w:rsid w:val="00321133"/>
    <w:rsid w:val="0033010E"/>
    <w:rsid w:val="00333AC5"/>
    <w:rsid w:val="003347A2"/>
    <w:rsid w:val="00342362"/>
    <w:rsid w:val="00353AA4"/>
    <w:rsid w:val="003620F5"/>
    <w:rsid w:val="00371BAC"/>
    <w:rsid w:val="00376031"/>
    <w:rsid w:val="0037625A"/>
    <w:rsid w:val="003A08C8"/>
    <w:rsid w:val="003B5DDB"/>
    <w:rsid w:val="003B7797"/>
    <w:rsid w:val="003C255C"/>
    <w:rsid w:val="003C4208"/>
    <w:rsid w:val="003D05A0"/>
    <w:rsid w:val="003E4067"/>
    <w:rsid w:val="003F3811"/>
    <w:rsid w:val="00411FDD"/>
    <w:rsid w:val="004138AF"/>
    <w:rsid w:val="00413C3D"/>
    <w:rsid w:val="0042328E"/>
    <w:rsid w:val="00425301"/>
    <w:rsid w:val="004271E1"/>
    <w:rsid w:val="00441A6D"/>
    <w:rsid w:val="00443D50"/>
    <w:rsid w:val="0044565F"/>
    <w:rsid w:val="00446AD2"/>
    <w:rsid w:val="00457C83"/>
    <w:rsid w:val="004607F2"/>
    <w:rsid w:val="00461071"/>
    <w:rsid w:val="004620DB"/>
    <w:rsid w:val="00463D19"/>
    <w:rsid w:val="00487CFB"/>
    <w:rsid w:val="004A3809"/>
    <w:rsid w:val="004B2C96"/>
    <w:rsid w:val="004B6797"/>
    <w:rsid w:val="004C3DF0"/>
    <w:rsid w:val="004D20F7"/>
    <w:rsid w:val="004D49A5"/>
    <w:rsid w:val="004E4020"/>
    <w:rsid w:val="004E6E2C"/>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5F2D40"/>
    <w:rsid w:val="00601400"/>
    <w:rsid w:val="0061733A"/>
    <w:rsid w:val="00622223"/>
    <w:rsid w:val="00633090"/>
    <w:rsid w:val="006425A6"/>
    <w:rsid w:val="0065383B"/>
    <w:rsid w:val="00655715"/>
    <w:rsid w:val="0066285F"/>
    <w:rsid w:val="00663793"/>
    <w:rsid w:val="006640A7"/>
    <w:rsid w:val="0066657A"/>
    <w:rsid w:val="00667808"/>
    <w:rsid w:val="00667A48"/>
    <w:rsid w:val="00671297"/>
    <w:rsid w:val="006742C7"/>
    <w:rsid w:val="00676AEF"/>
    <w:rsid w:val="00685C5D"/>
    <w:rsid w:val="006B6CB6"/>
    <w:rsid w:val="006C6265"/>
    <w:rsid w:val="006D174B"/>
    <w:rsid w:val="006D3B6A"/>
    <w:rsid w:val="006E1284"/>
    <w:rsid w:val="006E18C2"/>
    <w:rsid w:val="006E674B"/>
    <w:rsid w:val="006E76C1"/>
    <w:rsid w:val="006F223B"/>
    <w:rsid w:val="006F6268"/>
    <w:rsid w:val="00703EBC"/>
    <w:rsid w:val="00723CD3"/>
    <w:rsid w:val="0074092E"/>
    <w:rsid w:val="00755C81"/>
    <w:rsid w:val="0075648F"/>
    <w:rsid w:val="0076184F"/>
    <w:rsid w:val="00762113"/>
    <w:rsid w:val="00762995"/>
    <w:rsid w:val="007671D7"/>
    <w:rsid w:val="00772DF8"/>
    <w:rsid w:val="00780B54"/>
    <w:rsid w:val="00791380"/>
    <w:rsid w:val="0079691F"/>
    <w:rsid w:val="007A1F6B"/>
    <w:rsid w:val="007A265F"/>
    <w:rsid w:val="007B544A"/>
    <w:rsid w:val="007D31FC"/>
    <w:rsid w:val="007D5CFA"/>
    <w:rsid w:val="007D73A4"/>
    <w:rsid w:val="007E0726"/>
    <w:rsid w:val="007E2DDD"/>
    <w:rsid w:val="007E337C"/>
    <w:rsid w:val="007E4DA9"/>
    <w:rsid w:val="007F2B5B"/>
    <w:rsid w:val="0080185E"/>
    <w:rsid w:val="008037E8"/>
    <w:rsid w:val="00807AB7"/>
    <w:rsid w:val="00827203"/>
    <w:rsid w:val="008333E5"/>
    <w:rsid w:val="00835415"/>
    <w:rsid w:val="008510BA"/>
    <w:rsid w:val="00851F6C"/>
    <w:rsid w:val="008520BB"/>
    <w:rsid w:val="00857394"/>
    <w:rsid w:val="00862500"/>
    <w:rsid w:val="00870869"/>
    <w:rsid w:val="00871988"/>
    <w:rsid w:val="00873E30"/>
    <w:rsid w:val="00881269"/>
    <w:rsid w:val="0088364C"/>
    <w:rsid w:val="0089589C"/>
    <w:rsid w:val="008A17C9"/>
    <w:rsid w:val="008A3B3B"/>
    <w:rsid w:val="008C240B"/>
    <w:rsid w:val="008C52EE"/>
    <w:rsid w:val="008C5E11"/>
    <w:rsid w:val="008D03C3"/>
    <w:rsid w:val="008D451D"/>
    <w:rsid w:val="008E3D5A"/>
    <w:rsid w:val="008E4059"/>
    <w:rsid w:val="008E4445"/>
    <w:rsid w:val="008E507F"/>
    <w:rsid w:val="008F7E41"/>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A52BF"/>
    <w:rsid w:val="009B5E39"/>
    <w:rsid w:val="009C34E4"/>
    <w:rsid w:val="009C68AB"/>
    <w:rsid w:val="009D266A"/>
    <w:rsid w:val="009D4CB9"/>
    <w:rsid w:val="009E4B1E"/>
    <w:rsid w:val="009E6BAE"/>
    <w:rsid w:val="009F1C83"/>
    <w:rsid w:val="00A07833"/>
    <w:rsid w:val="00A12FB1"/>
    <w:rsid w:val="00A134DB"/>
    <w:rsid w:val="00A220D5"/>
    <w:rsid w:val="00A3391F"/>
    <w:rsid w:val="00A35860"/>
    <w:rsid w:val="00A430E4"/>
    <w:rsid w:val="00A6067B"/>
    <w:rsid w:val="00A643AC"/>
    <w:rsid w:val="00A7303A"/>
    <w:rsid w:val="00A74C55"/>
    <w:rsid w:val="00A77ACF"/>
    <w:rsid w:val="00A918A4"/>
    <w:rsid w:val="00AB0D53"/>
    <w:rsid w:val="00AB3831"/>
    <w:rsid w:val="00AB763E"/>
    <w:rsid w:val="00AC3494"/>
    <w:rsid w:val="00AC687B"/>
    <w:rsid w:val="00AC7F11"/>
    <w:rsid w:val="00AD40C8"/>
    <w:rsid w:val="00AD6507"/>
    <w:rsid w:val="00AF35BC"/>
    <w:rsid w:val="00AF38D5"/>
    <w:rsid w:val="00AF4A2F"/>
    <w:rsid w:val="00AF545B"/>
    <w:rsid w:val="00AF73F2"/>
    <w:rsid w:val="00AF7735"/>
    <w:rsid w:val="00B0557D"/>
    <w:rsid w:val="00B06589"/>
    <w:rsid w:val="00B06D01"/>
    <w:rsid w:val="00B271F2"/>
    <w:rsid w:val="00B363C7"/>
    <w:rsid w:val="00B42372"/>
    <w:rsid w:val="00B42D1D"/>
    <w:rsid w:val="00B47C2F"/>
    <w:rsid w:val="00B5000D"/>
    <w:rsid w:val="00B50578"/>
    <w:rsid w:val="00B51E7D"/>
    <w:rsid w:val="00B53430"/>
    <w:rsid w:val="00B57810"/>
    <w:rsid w:val="00B75E62"/>
    <w:rsid w:val="00B963B4"/>
    <w:rsid w:val="00BA0607"/>
    <w:rsid w:val="00BA51D5"/>
    <w:rsid w:val="00BA783A"/>
    <w:rsid w:val="00BB0C7D"/>
    <w:rsid w:val="00BB560E"/>
    <w:rsid w:val="00BC6489"/>
    <w:rsid w:val="00BD2422"/>
    <w:rsid w:val="00BE3720"/>
    <w:rsid w:val="00BE4395"/>
    <w:rsid w:val="00BF712C"/>
    <w:rsid w:val="00C013B3"/>
    <w:rsid w:val="00C01FA9"/>
    <w:rsid w:val="00C26677"/>
    <w:rsid w:val="00C27278"/>
    <w:rsid w:val="00C36156"/>
    <w:rsid w:val="00C42B95"/>
    <w:rsid w:val="00C64C41"/>
    <w:rsid w:val="00C6646C"/>
    <w:rsid w:val="00C66B81"/>
    <w:rsid w:val="00C7110E"/>
    <w:rsid w:val="00C733ED"/>
    <w:rsid w:val="00C767B7"/>
    <w:rsid w:val="00C80892"/>
    <w:rsid w:val="00C80C91"/>
    <w:rsid w:val="00C8482F"/>
    <w:rsid w:val="00C93D8F"/>
    <w:rsid w:val="00C96034"/>
    <w:rsid w:val="00CA63A2"/>
    <w:rsid w:val="00CA6904"/>
    <w:rsid w:val="00CA7728"/>
    <w:rsid w:val="00CB45DF"/>
    <w:rsid w:val="00CC39C3"/>
    <w:rsid w:val="00CD4730"/>
    <w:rsid w:val="00CE3852"/>
    <w:rsid w:val="00CF71D0"/>
    <w:rsid w:val="00D01DD0"/>
    <w:rsid w:val="00D134A8"/>
    <w:rsid w:val="00D135D0"/>
    <w:rsid w:val="00D14576"/>
    <w:rsid w:val="00D16FE8"/>
    <w:rsid w:val="00D22D64"/>
    <w:rsid w:val="00D27611"/>
    <w:rsid w:val="00D35FA5"/>
    <w:rsid w:val="00D36134"/>
    <w:rsid w:val="00D36A43"/>
    <w:rsid w:val="00D50749"/>
    <w:rsid w:val="00D75352"/>
    <w:rsid w:val="00DA0843"/>
    <w:rsid w:val="00DA1AFE"/>
    <w:rsid w:val="00DA46B8"/>
    <w:rsid w:val="00DC4C4F"/>
    <w:rsid w:val="00DC70D2"/>
    <w:rsid w:val="00DD0F06"/>
    <w:rsid w:val="00DE3792"/>
    <w:rsid w:val="00DE6BF4"/>
    <w:rsid w:val="00DF16E2"/>
    <w:rsid w:val="00E04733"/>
    <w:rsid w:val="00E10DEB"/>
    <w:rsid w:val="00E1448D"/>
    <w:rsid w:val="00E24BC4"/>
    <w:rsid w:val="00E32DE4"/>
    <w:rsid w:val="00E37EC2"/>
    <w:rsid w:val="00E42A79"/>
    <w:rsid w:val="00E462EF"/>
    <w:rsid w:val="00E56311"/>
    <w:rsid w:val="00E62E5B"/>
    <w:rsid w:val="00E66B04"/>
    <w:rsid w:val="00E671E7"/>
    <w:rsid w:val="00E72F76"/>
    <w:rsid w:val="00E73B34"/>
    <w:rsid w:val="00E80FDF"/>
    <w:rsid w:val="00E85211"/>
    <w:rsid w:val="00E85E17"/>
    <w:rsid w:val="00E96E81"/>
    <w:rsid w:val="00EA0175"/>
    <w:rsid w:val="00EA6CBB"/>
    <w:rsid w:val="00EC1CAB"/>
    <w:rsid w:val="00ED05F5"/>
    <w:rsid w:val="00ED3C0C"/>
    <w:rsid w:val="00ED47AC"/>
    <w:rsid w:val="00EE6201"/>
    <w:rsid w:val="00EF7727"/>
    <w:rsid w:val="00F05C60"/>
    <w:rsid w:val="00F14F7B"/>
    <w:rsid w:val="00F22624"/>
    <w:rsid w:val="00F3199C"/>
    <w:rsid w:val="00F31C21"/>
    <w:rsid w:val="00F32A89"/>
    <w:rsid w:val="00F3536E"/>
    <w:rsid w:val="00F41322"/>
    <w:rsid w:val="00F4220F"/>
    <w:rsid w:val="00F443F4"/>
    <w:rsid w:val="00F63DF1"/>
    <w:rsid w:val="00F705CD"/>
    <w:rsid w:val="00F71D3A"/>
    <w:rsid w:val="00F75204"/>
    <w:rsid w:val="00F84487"/>
    <w:rsid w:val="00F869D9"/>
    <w:rsid w:val="00F87362"/>
    <w:rsid w:val="00F8752D"/>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 w:type="paragraph" w:customStyle="1" w:styleId="Default">
    <w:name w:val="Default"/>
    <w:rsid w:val="00B505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45699322">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6294443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4730235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5983654">
      <w:bodyDiv w:val="1"/>
      <w:marLeft w:val="0"/>
      <w:marRight w:val="0"/>
      <w:marTop w:val="0"/>
      <w:marBottom w:val="0"/>
      <w:divBdr>
        <w:top w:val="none" w:sz="0" w:space="0" w:color="auto"/>
        <w:left w:val="none" w:sz="0" w:space="0" w:color="auto"/>
        <w:bottom w:val="none" w:sz="0" w:space="0" w:color="auto"/>
        <w:right w:val="none" w:sz="0" w:space="0" w:color="auto"/>
      </w:divBdr>
    </w:div>
    <w:div w:id="1039429716">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30637017">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73924559">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225225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https://youtu.be/5LrHWVHDDRQ" TargetMode="External"/><Relationship Id="rId12" Type="http://schemas.openxmlformats.org/officeDocument/2006/relationships/image" Target="cid:image003.png@01D07908.A11AC5D0"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5LrHWVHDDRQ"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15</cp:revision>
  <cp:lastPrinted>2016-01-20T16:49:00Z</cp:lastPrinted>
  <dcterms:created xsi:type="dcterms:W3CDTF">2016-09-21T15:37:00Z</dcterms:created>
  <dcterms:modified xsi:type="dcterms:W3CDTF">2016-09-21T17:21:00Z</dcterms:modified>
</cp:coreProperties>
</file>