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47" w:rsidRPr="0055611B" w:rsidRDefault="00BB0247" w:rsidP="00BB0247">
      <w:pPr>
        <w:rPr>
          <w:sz w:val="32"/>
          <w:szCs w:val="32"/>
        </w:rPr>
      </w:pPr>
      <w:r w:rsidRPr="0055611B">
        <w:rPr>
          <w:i/>
          <w:iCs/>
          <w:sz w:val="32"/>
          <w:szCs w:val="32"/>
        </w:rPr>
        <w:t xml:space="preserve">The Senate Finance Committee is one of the </w:t>
      </w:r>
      <w:r w:rsidR="002929C8">
        <w:rPr>
          <w:i/>
          <w:iCs/>
          <w:sz w:val="32"/>
          <w:szCs w:val="32"/>
        </w:rPr>
        <w:t xml:space="preserve">oldest </w:t>
      </w:r>
      <w:bookmarkStart w:id="0" w:name="_GoBack"/>
      <w:bookmarkEnd w:id="0"/>
      <w:r w:rsidRPr="0055611B">
        <w:rPr>
          <w:i/>
          <w:iCs/>
          <w:sz w:val="32"/>
          <w:szCs w:val="32"/>
        </w:rPr>
        <w:t>and most powerful committees in the United States Senate. Jurisdiction for the committee is vast as it covers tax, trade, commerce, health, national security, labor, Social Security, and monetary issues. Membership assignments for th</w:t>
      </w:r>
      <w:r w:rsidR="0055611B" w:rsidRPr="0055611B">
        <w:rPr>
          <w:i/>
          <w:iCs/>
          <w:sz w:val="32"/>
          <w:szCs w:val="32"/>
        </w:rPr>
        <w:t>is</w:t>
      </w:r>
      <w:r w:rsidRPr="0055611B">
        <w:rPr>
          <w:i/>
          <w:iCs/>
          <w:sz w:val="32"/>
          <w:szCs w:val="32"/>
        </w:rPr>
        <w:t xml:space="preserve"> </w:t>
      </w:r>
      <w:r w:rsidR="0055611B" w:rsidRPr="0055611B">
        <w:rPr>
          <w:i/>
          <w:iCs/>
          <w:sz w:val="32"/>
          <w:szCs w:val="32"/>
        </w:rPr>
        <w:t xml:space="preserve">selective </w:t>
      </w:r>
      <w:r w:rsidRPr="0055611B">
        <w:rPr>
          <w:i/>
          <w:iCs/>
          <w:sz w:val="32"/>
          <w:szCs w:val="32"/>
        </w:rPr>
        <w:t xml:space="preserve">committee are coveted by Senators and </w:t>
      </w:r>
      <w:r w:rsidR="0055611B" w:rsidRPr="0055611B">
        <w:rPr>
          <w:i/>
          <w:iCs/>
          <w:sz w:val="32"/>
          <w:szCs w:val="32"/>
        </w:rPr>
        <w:t>usually</w:t>
      </w:r>
      <w:r w:rsidRPr="0055611B">
        <w:rPr>
          <w:i/>
          <w:iCs/>
          <w:sz w:val="32"/>
          <w:szCs w:val="32"/>
        </w:rPr>
        <w:t xml:space="preserve"> reserved for senior members of the Senate.</w:t>
      </w:r>
    </w:p>
    <w:p w:rsidR="00FE434C" w:rsidRPr="0055611B" w:rsidRDefault="00FE434C">
      <w:pPr>
        <w:rPr>
          <w:i/>
          <w:sz w:val="32"/>
          <w:szCs w:val="32"/>
        </w:rPr>
      </w:pPr>
    </w:p>
    <w:p w:rsidR="00BB0247" w:rsidRPr="0055611B" w:rsidRDefault="00BB0247">
      <w:pPr>
        <w:rPr>
          <w:i/>
          <w:sz w:val="32"/>
          <w:szCs w:val="32"/>
        </w:rPr>
      </w:pPr>
      <w:r w:rsidRPr="0055611B">
        <w:rPr>
          <w:i/>
          <w:sz w:val="32"/>
          <w:szCs w:val="32"/>
        </w:rPr>
        <w:t xml:space="preserve">Senator Heller is the first Senator from Nevada in United States history to hold a gavel as a subcommittee chairman on this influential committee.  </w:t>
      </w:r>
    </w:p>
    <w:sectPr w:rsidR="00BB0247" w:rsidRPr="00556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47"/>
    <w:rsid w:val="002929C8"/>
    <w:rsid w:val="0055611B"/>
    <w:rsid w:val="00BB0247"/>
    <w:rsid w:val="00C714C0"/>
    <w:rsid w:val="00FE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2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2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8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cp:lastPrinted>2015-01-22T22:25:00Z</cp:lastPrinted>
  <dcterms:created xsi:type="dcterms:W3CDTF">2015-01-22T22:08:00Z</dcterms:created>
  <dcterms:modified xsi:type="dcterms:W3CDTF">2015-01-23T15:08:00Z</dcterms:modified>
</cp:coreProperties>
</file>