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33" w:rsidRDefault="00700F33" w:rsidP="00700F33">
      <w:pPr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1134F2E2" wp14:editId="37567702">
            <wp:extent cx="5943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sz w:val="40"/>
          <w:szCs w:val="40"/>
        </w:rPr>
        <w:t xml:space="preserve">            </w:t>
      </w:r>
      <w:r>
        <w:rPr>
          <w:rFonts w:ascii="Georgia" w:hAnsi="Georgia"/>
          <w:sz w:val="36"/>
          <w:szCs w:val="36"/>
        </w:rPr>
        <w:t xml:space="preserve">                                 </w:t>
      </w:r>
    </w:p>
    <w:p w:rsidR="00700F33" w:rsidRPr="00F0281A" w:rsidRDefault="00700F33" w:rsidP="00700F33">
      <w:r>
        <w:rPr>
          <w:b/>
        </w:rPr>
        <w:t xml:space="preserve">For Immediate Release: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0281A">
        <w:t>Contact:</w:t>
      </w:r>
      <w:r>
        <w:rPr>
          <w:b/>
        </w:rPr>
        <w:t xml:space="preserve"> </w:t>
      </w:r>
      <w:r>
        <w:t>Neal A. Patel</w:t>
      </w:r>
    </w:p>
    <w:p w:rsidR="00700F33" w:rsidRDefault="003005FE" w:rsidP="00700F33">
      <w:r>
        <w:t>April 2</w:t>
      </w:r>
      <w:r w:rsidR="00700F33">
        <w:t>, 2015</w:t>
      </w:r>
      <w:r w:rsidR="00700F33" w:rsidRPr="00FB0BA7">
        <w:tab/>
      </w:r>
      <w:r w:rsidR="00700F33">
        <w:tab/>
      </w:r>
      <w:r w:rsidR="00700F33">
        <w:tab/>
      </w:r>
      <w:r w:rsidR="00700F33">
        <w:tab/>
      </w:r>
      <w:r w:rsidR="00700F33">
        <w:tab/>
      </w:r>
      <w:r w:rsidR="00700F33">
        <w:tab/>
      </w:r>
      <w:r w:rsidR="00700F33">
        <w:tab/>
      </w:r>
      <w:r w:rsidR="00700F33">
        <w:tab/>
      </w:r>
      <w:r w:rsidR="00700F33">
        <w:tab/>
        <w:t xml:space="preserve"> 202-224-6244</w:t>
      </w:r>
    </w:p>
    <w:p w:rsidR="00700F33" w:rsidRPr="004846BB" w:rsidRDefault="00700F33" w:rsidP="00700F33"/>
    <w:p w:rsidR="00182EC9" w:rsidRDefault="0070149C" w:rsidP="00182EC9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Progress </w:t>
      </w:r>
      <w:r w:rsidR="00182EC9">
        <w:rPr>
          <w:b/>
          <w:bCs/>
          <w:sz w:val="36"/>
          <w:szCs w:val="40"/>
        </w:rPr>
        <w:t xml:space="preserve">Finally </w:t>
      </w:r>
      <w:r>
        <w:rPr>
          <w:b/>
          <w:bCs/>
          <w:sz w:val="36"/>
          <w:szCs w:val="40"/>
        </w:rPr>
        <w:t xml:space="preserve">Made </w:t>
      </w:r>
      <w:r w:rsidR="00182EC9">
        <w:rPr>
          <w:b/>
          <w:bCs/>
          <w:sz w:val="36"/>
          <w:szCs w:val="40"/>
        </w:rPr>
        <w:t xml:space="preserve">on </w:t>
      </w:r>
      <w:r w:rsidR="00182EC9" w:rsidRPr="00182EC9">
        <w:rPr>
          <w:b/>
          <w:bCs/>
          <w:sz w:val="36"/>
          <w:szCs w:val="40"/>
        </w:rPr>
        <w:t xml:space="preserve">Truckee Meadows </w:t>
      </w:r>
    </w:p>
    <w:p w:rsidR="00700F33" w:rsidRPr="00CF782B" w:rsidRDefault="00182EC9" w:rsidP="00182EC9">
      <w:pPr>
        <w:jc w:val="center"/>
        <w:rPr>
          <w:b/>
          <w:bCs/>
          <w:sz w:val="36"/>
          <w:szCs w:val="40"/>
        </w:rPr>
      </w:pPr>
      <w:r w:rsidRPr="00182EC9">
        <w:rPr>
          <w:b/>
          <w:bCs/>
          <w:sz w:val="36"/>
          <w:szCs w:val="40"/>
        </w:rPr>
        <w:t>Flood Risk Management Project</w:t>
      </w:r>
    </w:p>
    <w:p w:rsidR="00700F33" w:rsidRPr="00CF782B" w:rsidRDefault="00700F33" w:rsidP="00700F33">
      <w:pPr>
        <w:rPr>
          <w:b/>
          <w:bCs/>
        </w:rPr>
      </w:pPr>
    </w:p>
    <w:p w:rsidR="00182EC9" w:rsidRDefault="00062750" w:rsidP="00062750">
      <w:r>
        <w:rPr>
          <w:b/>
          <w:bCs/>
        </w:rPr>
        <w:t>(Washington, DC)</w:t>
      </w:r>
      <w:r>
        <w:t xml:space="preserve"> </w:t>
      </w:r>
      <w:r w:rsidR="00DF5B64">
        <w:t>–</w:t>
      </w:r>
      <w:r>
        <w:t xml:space="preserve"> </w:t>
      </w:r>
      <w:r w:rsidR="00DF5B64">
        <w:t xml:space="preserve">After </w:t>
      </w:r>
      <w:r w:rsidR="00182EC9">
        <w:t>many year</w:t>
      </w:r>
      <w:r w:rsidR="00B03FC3">
        <w:t>s</w:t>
      </w:r>
      <w:r w:rsidR="00182EC9">
        <w:t xml:space="preserve"> of hard work</w:t>
      </w:r>
      <w:r w:rsidR="00DF5B64">
        <w:t>,</w:t>
      </w:r>
      <w:r w:rsidR="00182EC9">
        <w:t xml:space="preserve"> U.S.</w:t>
      </w:r>
      <w:r w:rsidR="00DF5B64">
        <w:t xml:space="preserve"> Senator Dean Heller</w:t>
      </w:r>
      <w:r>
        <w:t xml:space="preserve"> (R-NV) </w:t>
      </w:r>
      <w:r w:rsidR="00DF5B64">
        <w:t xml:space="preserve">has </w:t>
      </w:r>
      <w:r w:rsidR="00182EC9">
        <w:t xml:space="preserve">finally </w:t>
      </w:r>
      <w:r w:rsidR="007A7788">
        <w:t>received news</w:t>
      </w:r>
      <w:r w:rsidR="00B03FC3">
        <w:t xml:space="preserve"> the Office of Management and Budget has approved the </w:t>
      </w:r>
      <w:r w:rsidR="00DF5B64">
        <w:t xml:space="preserve">U.S. Army Corp of Engineers </w:t>
      </w:r>
      <w:r w:rsidR="00182EC9">
        <w:t>(</w:t>
      </w:r>
      <w:r w:rsidR="00182EC9" w:rsidRPr="00182EC9">
        <w:t>USACE</w:t>
      </w:r>
      <w:r w:rsidR="00182EC9">
        <w:t>)</w:t>
      </w:r>
      <w:r w:rsidR="00182EC9" w:rsidRPr="00182EC9">
        <w:t xml:space="preserve"> </w:t>
      </w:r>
      <w:r w:rsidR="00B03FC3">
        <w:t xml:space="preserve">Chief’s Report for </w:t>
      </w:r>
      <w:r w:rsidR="00182EC9">
        <w:t xml:space="preserve">the </w:t>
      </w:r>
      <w:r w:rsidR="00182EC9" w:rsidRPr="00182EC9">
        <w:t>Truckee Meadows Flood Risk Management Project</w:t>
      </w:r>
      <w:r w:rsidR="00182EC9">
        <w:t xml:space="preserve">. </w:t>
      </w:r>
      <w:r w:rsidR="00B03FC3" w:rsidRPr="00B03FC3">
        <w:t>This critical step in the planning p</w:t>
      </w:r>
      <w:r w:rsidR="00B03FC3">
        <w:t xml:space="preserve">rocess clears the way for the </w:t>
      </w:r>
      <w:r w:rsidR="00B03FC3" w:rsidRPr="00B03FC3">
        <w:t>project</w:t>
      </w:r>
      <w:r w:rsidR="00B03FC3">
        <w:t xml:space="preserve"> to be included in the President’s Budget and compete annually for federal funding with other important water resources related projects across the country. The flood project is important for the long-term economic competitiveness of the region</w:t>
      </w:r>
      <w:r w:rsidR="00B660F7">
        <w:t>,</w:t>
      </w:r>
      <w:r w:rsidR="00B03FC3">
        <w:t xml:space="preserve"> ensuring a disaster like the 1997 New Year’s flood never occurs again. Following the announcement, Heller issued this statement:</w:t>
      </w:r>
    </w:p>
    <w:p w:rsidR="003005FE" w:rsidRDefault="003005FE" w:rsidP="00062750"/>
    <w:p w:rsidR="007776E4" w:rsidRDefault="00182EC9" w:rsidP="00DF5B64">
      <w:r>
        <w:t xml:space="preserve">“I am pleased the Army Corp of Engineers has finalized the Chief of Engineers’ Report on the </w:t>
      </w:r>
      <w:r w:rsidR="007776E4">
        <w:t xml:space="preserve">Truckee Meadows Flood Risk Management Project </w:t>
      </w:r>
      <w:r>
        <w:t xml:space="preserve">as it </w:t>
      </w:r>
      <w:r w:rsidR="007776E4">
        <w:t xml:space="preserve">will certainly help alleviate </w:t>
      </w:r>
      <w:r w:rsidR="00B03FC3">
        <w:t xml:space="preserve">flood risks </w:t>
      </w:r>
      <w:r>
        <w:t xml:space="preserve">in the region,” said </w:t>
      </w:r>
      <w:r>
        <w:rPr>
          <w:b/>
        </w:rPr>
        <w:t>Senator Dean Heller</w:t>
      </w:r>
      <w:r w:rsidRPr="00182EC9">
        <w:t>. “</w:t>
      </w:r>
      <w:r w:rsidRPr="00174EF0">
        <w:t>The 1997 News Year’s flood devastated the</w:t>
      </w:r>
      <w:r w:rsidR="00B03FC3">
        <w:t xml:space="preserve"> Reno-Sparks region </w:t>
      </w:r>
      <w:r w:rsidRPr="00174EF0">
        <w:t>and resulted in over $</w:t>
      </w:r>
      <w:r>
        <w:t>1 billion worth of damages. While i</w:t>
      </w:r>
      <w:r w:rsidR="007776E4">
        <w:t>t has been a long time coming</w:t>
      </w:r>
      <w:r>
        <w:t xml:space="preserve">, I am pleased </w:t>
      </w:r>
      <w:r w:rsidR="00B03FC3">
        <w:t>Northern Nevada</w:t>
      </w:r>
      <w:r>
        <w:t xml:space="preserve"> is</w:t>
      </w:r>
      <w:r w:rsidR="007776E4">
        <w:t xml:space="preserve"> finally in the queue to</w:t>
      </w:r>
      <w:r w:rsidR="007C1FB2">
        <w:t xml:space="preserve"> receive needed federal</w:t>
      </w:r>
      <w:r w:rsidR="00B03FC3">
        <w:t xml:space="preserve"> resources to move the project forward.”</w:t>
      </w:r>
    </w:p>
    <w:p w:rsidR="003005FE" w:rsidRDefault="003005FE" w:rsidP="00062750"/>
    <w:p w:rsidR="0030343A" w:rsidRDefault="00DF5B64" w:rsidP="00062750">
      <w:r>
        <w:t>Senator Heller</w:t>
      </w:r>
      <w:r w:rsidR="00B03FC3">
        <w:t xml:space="preserve"> has long</w:t>
      </w:r>
      <w:r>
        <w:t xml:space="preserve"> supported the Truckee </w:t>
      </w:r>
      <w:r w:rsidR="00182EC9">
        <w:t>Meadows Flood Risk Management P</w:t>
      </w:r>
      <w:r>
        <w:t xml:space="preserve">roject both in the House and </w:t>
      </w:r>
      <w:hyperlink r:id="rId6" w:history="1">
        <w:r w:rsidRPr="00DF5B64">
          <w:rPr>
            <w:rStyle w:val="Hyperlink"/>
          </w:rPr>
          <w:t>Senate</w:t>
        </w:r>
      </w:hyperlink>
      <w:r w:rsidR="00B03FC3">
        <w:t>. He</w:t>
      </w:r>
      <w:r>
        <w:t xml:space="preserve"> </w:t>
      </w:r>
      <w:hyperlink r:id="rId7" w:history="1">
        <w:r w:rsidR="00277B1C">
          <w:rPr>
            <w:rStyle w:val="Hyperlink"/>
          </w:rPr>
          <w:t>urged the U</w:t>
        </w:r>
        <w:r w:rsidRPr="00DF5B64">
          <w:rPr>
            <w:rStyle w:val="Hyperlink"/>
          </w:rPr>
          <w:t>S</w:t>
        </w:r>
        <w:r w:rsidR="00277B1C">
          <w:rPr>
            <w:rStyle w:val="Hyperlink"/>
          </w:rPr>
          <w:t>ACE</w:t>
        </w:r>
      </w:hyperlink>
      <w:r>
        <w:t xml:space="preserve"> to ensure the project’s Chief’s Report was completed in time to be authorized by Congress’ water bill.</w:t>
      </w:r>
      <w:r w:rsidR="00B03FC3">
        <w:t xml:space="preserve"> </w:t>
      </w:r>
      <w:r w:rsidR="007C1FB2">
        <w:t>Heller</w:t>
      </w:r>
      <w:r w:rsidR="00B03FC3">
        <w:t xml:space="preserve"> worked with Congressional leaders to ensure last year’s Water Resources Reform and Development bill (P.L.113-121) </w:t>
      </w:r>
      <w:r w:rsidR="007C1FB2">
        <w:t>allowed for the</w:t>
      </w:r>
      <w:r w:rsidR="00B03FC3">
        <w:t xml:space="preserve"> project </w:t>
      </w:r>
      <w:r w:rsidR="007C1FB2">
        <w:t>to</w:t>
      </w:r>
      <w:r w:rsidR="00B03FC3">
        <w:t xml:space="preserve"> be authorized</w:t>
      </w:r>
      <w:r w:rsidR="007C1FB2">
        <w:t xml:space="preserve">. </w:t>
      </w:r>
      <w:r w:rsidR="00B03FC3">
        <w:t>This was critical, as Congress only periodically enacts new water resources bills.  P.L.113-121 was the first water infrastructure bill since 2007.</w:t>
      </w:r>
    </w:p>
    <w:p w:rsidR="00BC751D" w:rsidRDefault="00BC751D" w:rsidP="00062750">
      <w:pPr>
        <w:jc w:val="center"/>
      </w:pPr>
    </w:p>
    <w:p w:rsidR="00062750" w:rsidRDefault="00062750" w:rsidP="00062750">
      <w:pPr>
        <w:jc w:val="center"/>
        <w:rPr>
          <w:color w:val="313131"/>
          <w:shd w:val="clear" w:color="auto" w:fill="FFFFFF"/>
        </w:rPr>
      </w:pPr>
      <w:bookmarkStart w:id="0" w:name="_GoBack"/>
      <w:bookmarkEnd w:id="0"/>
      <w:r>
        <w:rPr>
          <w:color w:val="313131"/>
          <w:shd w:val="clear" w:color="auto" w:fill="FFFFFF"/>
        </w:rPr>
        <w:t>###</w:t>
      </w:r>
    </w:p>
    <w:p w:rsidR="00700F33" w:rsidRDefault="00700F33"/>
    <w:sectPr w:rsidR="0070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47"/>
    <w:rsid w:val="00043A47"/>
    <w:rsid w:val="00062750"/>
    <w:rsid w:val="00085C59"/>
    <w:rsid w:val="00174EF0"/>
    <w:rsid w:val="00182EC9"/>
    <w:rsid w:val="00277B1C"/>
    <w:rsid w:val="003005FE"/>
    <w:rsid w:val="0030343A"/>
    <w:rsid w:val="00391D7F"/>
    <w:rsid w:val="00455B97"/>
    <w:rsid w:val="00567D2A"/>
    <w:rsid w:val="00700F33"/>
    <w:rsid w:val="0070149C"/>
    <w:rsid w:val="007776E4"/>
    <w:rsid w:val="007A7788"/>
    <w:rsid w:val="007C1FB2"/>
    <w:rsid w:val="009F459B"/>
    <w:rsid w:val="00AC0599"/>
    <w:rsid w:val="00B03FC3"/>
    <w:rsid w:val="00B660F7"/>
    <w:rsid w:val="00BC751D"/>
    <w:rsid w:val="00CF12A9"/>
    <w:rsid w:val="00D10322"/>
    <w:rsid w:val="00DF5B64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4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50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9F459B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4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50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9F459B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ller.senate.gov/public/_cache/files/c9910fbf-bccf-4d90-af0b-e765ccb6ce9a/Letter-Sen.%20Heller%20Corps%20Feb%20201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ller.senate.gov/public/index.cfm/pressreleases?ID=67229953-abfc-49b5-8b93-390ea2c5cd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10</cp:revision>
  <cp:lastPrinted>2015-04-02T20:02:00Z</cp:lastPrinted>
  <dcterms:created xsi:type="dcterms:W3CDTF">2015-04-02T18:08:00Z</dcterms:created>
  <dcterms:modified xsi:type="dcterms:W3CDTF">2015-04-02T21:00:00Z</dcterms:modified>
</cp:coreProperties>
</file>