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7B" w:rsidRDefault="009A7C7B" w:rsidP="009A7C7B">
      <w:pPr>
        <w:jc w:val="center"/>
        <w:rPr>
          <w:rFonts w:ascii="Times New Roman" w:hAnsi="Times New Roman"/>
          <w:color w:val="1F497D"/>
        </w:rPr>
      </w:pPr>
      <w:r>
        <w:rPr>
          <w:rFonts w:ascii="Times New Roman" w:hAnsi="Times New Roman"/>
          <w:noProof/>
          <w:color w:val="1F497D"/>
        </w:rPr>
        <w:drawing>
          <wp:inline distT="0" distB="0" distL="0" distR="0">
            <wp:extent cx="5943600" cy="1257300"/>
            <wp:effectExtent l="0" t="0" r="0" b="0"/>
            <wp:docPr id="4" name="Picture 4" descr="cid:image001.png@01D44054.6759D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054.6759DC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A7C7B" w:rsidTr="009A7C7B">
        <w:trPr>
          <w:trHeight w:val="270"/>
          <w:jc w:val="center"/>
        </w:trPr>
        <w:tc>
          <w:tcPr>
            <w:tcW w:w="5181" w:type="dxa"/>
            <w:tcMar>
              <w:top w:w="0" w:type="dxa"/>
              <w:left w:w="108" w:type="dxa"/>
              <w:bottom w:w="0" w:type="dxa"/>
              <w:right w:w="108" w:type="dxa"/>
            </w:tcMar>
            <w:hideMark/>
          </w:tcPr>
          <w:p w:rsidR="009A7C7B" w:rsidRDefault="009A7C7B">
            <w:pPr>
              <w:spacing w:line="252" w:lineRule="atLeast"/>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9A7C7B" w:rsidRDefault="009A7C7B">
            <w:pPr>
              <w:spacing w:line="252" w:lineRule="atLeast"/>
              <w:jc w:val="right"/>
              <w:rPr>
                <w:rFonts w:ascii="Times New Roman" w:hAnsi="Times New Roman"/>
              </w:rPr>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9A7C7B" w:rsidTr="009A7C7B">
        <w:trPr>
          <w:trHeight w:val="360"/>
          <w:jc w:val="center"/>
        </w:trPr>
        <w:tc>
          <w:tcPr>
            <w:tcW w:w="5181" w:type="dxa"/>
            <w:tcMar>
              <w:top w:w="0" w:type="dxa"/>
              <w:left w:w="108" w:type="dxa"/>
              <w:bottom w:w="0" w:type="dxa"/>
              <w:right w:w="108" w:type="dxa"/>
            </w:tcMar>
            <w:hideMark/>
          </w:tcPr>
          <w:p w:rsidR="009A7C7B" w:rsidRDefault="009A7C7B">
            <w:pPr>
              <w:spacing w:line="252" w:lineRule="atLeast"/>
              <w:rPr>
                <w:rFonts w:ascii="Times New Roman" w:hAnsi="Times New Roman"/>
              </w:rPr>
            </w:pPr>
            <w:r>
              <w:rPr>
                <w:rFonts w:ascii="Times New Roman" w:hAnsi="Times New Roman"/>
              </w:rPr>
              <w:t>August 30</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9A7C7B" w:rsidRDefault="009A7C7B">
            <w:pPr>
              <w:spacing w:line="252" w:lineRule="atLeast"/>
              <w:jc w:val="right"/>
              <w:rPr>
                <w:rFonts w:ascii="Times New Roman" w:hAnsi="Times New Roman"/>
              </w:rPr>
            </w:pPr>
            <w:r>
              <w:rPr>
                <w:rFonts w:ascii="Times New Roman" w:hAnsi="Times New Roman"/>
              </w:rPr>
              <w:t>202-224-6244</w:t>
            </w:r>
          </w:p>
        </w:tc>
      </w:tr>
    </w:tbl>
    <w:p w:rsidR="009A7C7B" w:rsidRDefault="009A7C7B" w:rsidP="009A7C7B">
      <w:pPr>
        <w:rPr>
          <w:rFonts w:ascii="Times New Roman" w:hAnsi="Times New Roman"/>
        </w:rPr>
      </w:pPr>
    </w:p>
    <w:p w:rsidR="009A7C7B" w:rsidRDefault="009A7C7B" w:rsidP="009A7C7B">
      <w:pPr>
        <w:jc w:val="center"/>
        <w:rPr>
          <w:rFonts w:ascii="Times New Roman" w:hAnsi="Times New Roman"/>
          <w:b/>
          <w:bCs/>
          <w:sz w:val="32"/>
          <w:szCs w:val="32"/>
        </w:rPr>
      </w:pPr>
      <w:bookmarkStart w:id="0" w:name="_GoBack"/>
      <w:r>
        <w:rPr>
          <w:rFonts w:ascii="Times New Roman" w:hAnsi="Times New Roman"/>
          <w:b/>
          <w:bCs/>
          <w:sz w:val="32"/>
          <w:szCs w:val="32"/>
        </w:rPr>
        <w:t>Following Support from Douglas County, Washoe Tribe Leaders, Heller Introduces Bill to Improve Land Management in Douglas County</w:t>
      </w:r>
    </w:p>
    <w:bookmarkEnd w:id="0"/>
    <w:p w:rsidR="009A7C7B" w:rsidRDefault="009A7C7B" w:rsidP="009A7C7B">
      <w:pPr>
        <w:rPr>
          <w:rFonts w:ascii="Times New Roman" w:hAnsi="Times New Roman"/>
          <w:b/>
          <w:bCs/>
          <w:sz w:val="24"/>
          <w:szCs w:val="24"/>
        </w:rPr>
      </w:pPr>
    </w:p>
    <w:p w:rsidR="009A7C7B" w:rsidRDefault="009A7C7B" w:rsidP="009A7C7B">
      <w:pPr>
        <w:rPr>
          <w:rFonts w:ascii="Times New Roman" w:hAnsi="Times New Roman"/>
          <w:sz w:val="24"/>
          <w:szCs w:val="24"/>
        </w:rPr>
      </w:pPr>
      <w:r>
        <w:rPr>
          <w:rFonts w:ascii="Times New Roman" w:hAnsi="Times New Roman"/>
          <w:b/>
          <w:bCs/>
          <w:sz w:val="24"/>
          <w:szCs w:val="24"/>
        </w:rPr>
        <w:t xml:space="preserve">WASHINGTON – </w:t>
      </w:r>
      <w:r>
        <w:rPr>
          <w:rFonts w:ascii="Times New Roman" w:hAnsi="Times New Roman"/>
          <w:sz w:val="24"/>
          <w:szCs w:val="24"/>
        </w:rPr>
        <w:t xml:space="preserve">U.S. Senator Dean Heller (R-NV) introduced the Douglas County Economic Development and Conservation Act, legislation that is the result of collaboration among Douglas County, the Washoe Tribe of Nevada and California, state agencies, local towns and general improvement districts, and numerous stakeholder groups. In 2015, </w:t>
      </w:r>
      <w:hyperlink r:id="rId7" w:history="1">
        <w:r>
          <w:rPr>
            <w:rStyle w:val="Hyperlink"/>
            <w:rFonts w:ascii="Times New Roman" w:hAnsi="Times New Roman"/>
            <w:sz w:val="24"/>
            <w:szCs w:val="24"/>
          </w:rPr>
          <w:t xml:space="preserve">Heller worked with former Senator Harry Reid (D-NV) and Congressman Mark </w:t>
        </w:r>
        <w:proofErr w:type="spellStart"/>
        <w:r>
          <w:rPr>
            <w:rStyle w:val="Hyperlink"/>
            <w:rFonts w:ascii="Times New Roman" w:hAnsi="Times New Roman"/>
            <w:sz w:val="24"/>
            <w:szCs w:val="24"/>
          </w:rPr>
          <w:t>Amodei</w:t>
        </w:r>
        <w:proofErr w:type="spellEnd"/>
        <w:r>
          <w:rPr>
            <w:rStyle w:val="Hyperlink"/>
            <w:rFonts w:ascii="Times New Roman" w:hAnsi="Times New Roman"/>
            <w:sz w:val="24"/>
            <w:szCs w:val="24"/>
          </w:rPr>
          <w:t xml:space="preserve"> (NV-02) to introduce this legislation</w:t>
        </w:r>
      </w:hyperlink>
      <w:r>
        <w:rPr>
          <w:rFonts w:ascii="Times New Roman" w:hAnsi="Times New Roman"/>
          <w:sz w:val="24"/>
          <w:szCs w:val="24"/>
        </w:rPr>
        <w:t>.</w:t>
      </w:r>
    </w:p>
    <w:p w:rsidR="009A7C7B" w:rsidRDefault="009A7C7B" w:rsidP="009A7C7B">
      <w:pPr>
        <w:rPr>
          <w:rFonts w:ascii="Times New Roman" w:hAnsi="Times New Roman"/>
          <w:sz w:val="24"/>
          <w:szCs w:val="24"/>
        </w:rPr>
      </w:pPr>
    </w:p>
    <w:p w:rsidR="009A7C7B" w:rsidRDefault="009A7C7B" w:rsidP="009A7C7B">
      <w:pPr>
        <w:rPr>
          <w:rFonts w:ascii="Times New Roman" w:hAnsi="Times New Roman"/>
          <w:sz w:val="24"/>
          <w:szCs w:val="24"/>
        </w:rPr>
      </w:pPr>
      <w:r>
        <w:rPr>
          <w:rFonts w:ascii="Times New Roman" w:hAnsi="Times New Roman"/>
          <w:sz w:val="24"/>
          <w:szCs w:val="24"/>
        </w:rPr>
        <w:t>Unanimously endorsed by the Douglas County Board of County Commissioners, the Douglas County Economic Development and Conservation Act is a joint effort that seeks to improve public land management and promote economic development in the state of Nevada, where the federal government manages approximately 85 percent of our lands.</w:t>
      </w:r>
      <w:r>
        <w:rPr>
          <w:sz w:val="24"/>
          <w:szCs w:val="24"/>
        </w:rPr>
        <w:t xml:space="preserve"> </w:t>
      </w:r>
      <w:r>
        <w:rPr>
          <w:rFonts w:ascii="Times New Roman" w:hAnsi="Times New Roman"/>
          <w:sz w:val="24"/>
          <w:szCs w:val="24"/>
        </w:rPr>
        <w:t xml:space="preserve">The bill’s development process also included extensive outreach to Nevadans who live in the communities impacted by the bill. </w:t>
      </w:r>
    </w:p>
    <w:p w:rsidR="009A7C7B" w:rsidRDefault="009A7C7B" w:rsidP="009A7C7B">
      <w:pPr>
        <w:rPr>
          <w:rFonts w:ascii="Times New Roman" w:hAnsi="Times New Roman"/>
          <w:sz w:val="24"/>
          <w:szCs w:val="24"/>
        </w:rPr>
      </w:pPr>
    </w:p>
    <w:p w:rsidR="009A7C7B" w:rsidRDefault="009A7C7B" w:rsidP="009A7C7B">
      <w:pPr>
        <w:rPr>
          <w:rFonts w:ascii="Times New Roman" w:hAnsi="Times New Roman"/>
          <w:sz w:val="24"/>
          <w:szCs w:val="24"/>
        </w:rPr>
      </w:pPr>
      <w:r>
        <w:rPr>
          <w:rFonts w:ascii="Times New Roman" w:hAnsi="Times New Roman"/>
          <w:sz w:val="24"/>
          <w:szCs w:val="24"/>
        </w:rPr>
        <w:t xml:space="preserve">“The Douglas County Economic Development and Conservation Act is the result of a thorough, public process that spans several years and included local input, public meetings, and support from Douglas County officials and residents,” </w:t>
      </w:r>
      <w:r>
        <w:rPr>
          <w:rFonts w:ascii="Times New Roman" w:hAnsi="Times New Roman"/>
          <w:b/>
          <w:bCs/>
          <w:sz w:val="24"/>
          <w:szCs w:val="24"/>
        </w:rPr>
        <w:t>said Heller.</w:t>
      </w:r>
      <w:r>
        <w:rPr>
          <w:rFonts w:ascii="Times New Roman" w:hAnsi="Times New Roman"/>
          <w:sz w:val="24"/>
          <w:szCs w:val="24"/>
        </w:rPr>
        <w:t xml:space="preserve"> “Since approximately 85 percent of Nevada’s lands are managed by the federal government, it’s critical that we collaborate at all levels of government to provide Nevada with the tools it needs to encourage economic opportunities while keeping the character of the Carson Valley intact.” </w:t>
      </w:r>
    </w:p>
    <w:p w:rsidR="009A7C7B" w:rsidRDefault="009A7C7B" w:rsidP="009A7C7B">
      <w:pPr>
        <w:rPr>
          <w:rFonts w:ascii="Times New Roman" w:hAnsi="Times New Roman"/>
          <w:sz w:val="24"/>
          <w:szCs w:val="24"/>
        </w:rPr>
      </w:pPr>
    </w:p>
    <w:p w:rsidR="009A7C7B" w:rsidRDefault="009A7C7B" w:rsidP="009A7C7B">
      <w:pPr>
        <w:rPr>
          <w:rFonts w:ascii="Times New Roman" w:hAnsi="Times New Roman"/>
          <w:sz w:val="24"/>
          <w:szCs w:val="24"/>
        </w:rPr>
      </w:pPr>
      <w:r>
        <w:rPr>
          <w:rFonts w:ascii="Times New Roman" w:hAnsi="Times New Roman"/>
          <w:sz w:val="24"/>
          <w:szCs w:val="24"/>
        </w:rPr>
        <w:t>Letters of support from the Douglas County Board of Commissioners and the Washoe Tribe of Nevada and California can be found</w:t>
      </w:r>
      <w:r>
        <w:rPr>
          <w:rFonts w:ascii="Times New Roman" w:hAnsi="Times New Roman"/>
          <w:color w:val="000000"/>
          <w:sz w:val="24"/>
          <w:szCs w:val="24"/>
          <w:shd w:val="clear" w:color="auto" w:fill="FFFFFF"/>
        </w:rPr>
        <w:t> </w:t>
      </w:r>
      <w:hyperlink r:id="rId8" w:history="1">
        <w:r>
          <w:rPr>
            <w:rStyle w:val="Hyperlink"/>
            <w:rFonts w:ascii="Times New Roman" w:hAnsi="Times New Roman"/>
            <w:sz w:val="24"/>
            <w:szCs w:val="24"/>
            <w:shd w:val="clear" w:color="auto" w:fill="FFFFFF"/>
          </w:rPr>
          <w:t>HERE</w:t>
        </w:r>
      </w:hyperlink>
      <w:r>
        <w:rPr>
          <w:rFonts w:ascii="Times New Roman" w:hAnsi="Times New Roman"/>
          <w:color w:val="000000"/>
          <w:sz w:val="24"/>
          <w:szCs w:val="24"/>
          <w:shd w:val="clear" w:color="auto" w:fill="FFFFFF"/>
        </w:rPr>
        <w:t> and </w:t>
      </w:r>
      <w:hyperlink r:id="rId9" w:history="1">
        <w:r>
          <w:rPr>
            <w:rStyle w:val="Hyperlink"/>
            <w:rFonts w:ascii="Times New Roman" w:hAnsi="Times New Roman"/>
            <w:sz w:val="24"/>
            <w:szCs w:val="24"/>
            <w:shd w:val="clear" w:color="auto" w:fill="FFFFFF"/>
          </w:rPr>
          <w:t>HERE</w:t>
        </w:r>
      </w:hyperlink>
      <w:r>
        <w:rPr>
          <w:rFonts w:ascii="Times New Roman" w:hAnsi="Times New Roman"/>
          <w:sz w:val="24"/>
          <w:szCs w:val="24"/>
        </w:rPr>
        <w:t>.</w:t>
      </w:r>
    </w:p>
    <w:p w:rsidR="009A7C7B" w:rsidRDefault="009A7C7B" w:rsidP="009A7C7B">
      <w:pPr>
        <w:rPr>
          <w:rFonts w:ascii="Times New Roman" w:hAnsi="Times New Roman"/>
          <w:sz w:val="24"/>
          <w:szCs w:val="24"/>
        </w:rPr>
      </w:pPr>
    </w:p>
    <w:p w:rsidR="009A7C7B" w:rsidRDefault="009A7C7B" w:rsidP="009A7C7B">
      <w:pPr>
        <w:rPr>
          <w:rFonts w:ascii="Times New Roman" w:hAnsi="Times New Roman"/>
          <w:sz w:val="24"/>
          <w:szCs w:val="24"/>
        </w:rPr>
      </w:pPr>
      <w:r>
        <w:rPr>
          <w:rFonts w:ascii="Times New Roman" w:hAnsi="Times New Roman"/>
          <w:sz w:val="24"/>
          <w:szCs w:val="24"/>
        </w:rPr>
        <w:t>Specifically, the Douglas County Conservation Act:</w:t>
      </w:r>
    </w:p>
    <w:p w:rsidR="009A7C7B" w:rsidRDefault="009A7C7B" w:rsidP="009A7C7B">
      <w:pPr>
        <w:rPr>
          <w:rFonts w:ascii="Times New Roman" w:hAnsi="Times New Roman"/>
          <w:sz w:val="24"/>
          <w:szCs w:val="24"/>
        </w:rPr>
      </w:pPr>
      <w:r>
        <w:rPr>
          <w:rFonts w:ascii="Times New Roman" w:hAnsi="Times New Roman"/>
          <w:sz w:val="24"/>
          <w:szCs w:val="24"/>
        </w:rPr>
        <w:t>1)         Transfers important federally owned cultural sites to the Washoe Tribe</w:t>
      </w:r>
      <w:proofErr w:type="gramStart"/>
      <w:r>
        <w:rPr>
          <w:rFonts w:ascii="Times New Roman" w:hAnsi="Times New Roman"/>
          <w:sz w:val="24"/>
          <w:szCs w:val="24"/>
        </w:rPr>
        <w:t>;</w:t>
      </w:r>
      <w:proofErr w:type="gramEnd"/>
    </w:p>
    <w:p w:rsidR="009A7C7B" w:rsidRDefault="009A7C7B" w:rsidP="009A7C7B">
      <w:pPr>
        <w:ind w:left="720" w:hanging="720"/>
        <w:rPr>
          <w:rFonts w:ascii="Times New Roman" w:hAnsi="Times New Roman"/>
          <w:sz w:val="24"/>
          <w:szCs w:val="24"/>
        </w:rPr>
      </w:pPr>
      <w:r>
        <w:rPr>
          <w:rFonts w:ascii="Times New Roman" w:hAnsi="Times New Roman"/>
          <w:sz w:val="24"/>
          <w:szCs w:val="24"/>
        </w:rPr>
        <w:t>2)         Transfers federally owned flood control management areas and important water resource infrastructure parcels to Douglas County</w:t>
      </w:r>
      <w:proofErr w:type="gramStart"/>
      <w:r>
        <w:rPr>
          <w:rFonts w:ascii="Times New Roman" w:hAnsi="Times New Roman"/>
          <w:sz w:val="24"/>
          <w:szCs w:val="24"/>
        </w:rPr>
        <w:t>;</w:t>
      </w:r>
      <w:proofErr w:type="gramEnd"/>
    </w:p>
    <w:p w:rsidR="009A7C7B" w:rsidRDefault="009A7C7B" w:rsidP="009A7C7B">
      <w:pPr>
        <w:rPr>
          <w:rFonts w:ascii="Times New Roman" w:hAnsi="Times New Roman"/>
          <w:sz w:val="24"/>
          <w:szCs w:val="24"/>
        </w:rPr>
      </w:pPr>
      <w:r>
        <w:rPr>
          <w:rFonts w:ascii="Times New Roman" w:hAnsi="Times New Roman"/>
          <w:sz w:val="24"/>
          <w:szCs w:val="24"/>
        </w:rPr>
        <w:t>3)         Improves the management of certain federally owned public recreation parcels</w:t>
      </w:r>
      <w:proofErr w:type="gramStart"/>
      <w:r>
        <w:rPr>
          <w:rFonts w:ascii="Times New Roman" w:hAnsi="Times New Roman"/>
          <w:sz w:val="24"/>
          <w:szCs w:val="24"/>
        </w:rPr>
        <w:t>;</w:t>
      </w:r>
      <w:proofErr w:type="gramEnd"/>
    </w:p>
    <w:p w:rsidR="009A7C7B" w:rsidRDefault="009A7C7B" w:rsidP="009A7C7B">
      <w:pPr>
        <w:rPr>
          <w:rFonts w:ascii="Times New Roman" w:hAnsi="Times New Roman"/>
          <w:sz w:val="24"/>
          <w:szCs w:val="24"/>
        </w:rPr>
      </w:pPr>
      <w:r>
        <w:rPr>
          <w:rFonts w:ascii="Times New Roman" w:hAnsi="Times New Roman"/>
          <w:sz w:val="24"/>
          <w:szCs w:val="24"/>
        </w:rPr>
        <w:t>4)         Resolves the Burbank Canyons Wilderness Area; and</w:t>
      </w:r>
    </w:p>
    <w:p w:rsidR="009A7C7B" w:rsidRDefault="009A7C7B" w:rsidP="009A7C7B">
      <w:pPr>
        <w:ind w:left="720" w:hanging="720"/>
        <w:rPr>
          <w:rFonts w:ascii="Times New Roman" w:hAnsi="Times New Roman"/>
          <w:sz w:val="24"/>
          <w:szCs w:val="24"/>
        </w:rPr>
      </w:pPr>
      <w:r>
        <w:rPr>
          <w:rFonts w:ascii="Times New Roman" w:hAnsi="Times New Roman"/>
          <w:sz w:val="24"/>
          <w:szCs w:val="24"/>
        </w:rPr>
        <w:lastRenderedPageBreak/>
        <w:t xml:space="preserve">5)         Allows for the disposal of certain excess and difficult to manage federal lands, ensuring that the sales proceeds </w:t>
      </w:r>
      <w:proofErr w:type="gramStart"/>
      <w:r>
        <w:rPr>
          <w:rFonts w:ascii="Times New Roman" w:hAnsi="Times New Roman"/>
          <w:sz w:val="24"/>
          <w:szCs w:val="24"/>
        </w:rPr>
        <w:t>are used</w:t>
      </w:r>
      <w:proofErr w:type="gramEnd"/>
      <w:r>
        <w:rPr>
          <w:rFonts w:ascii="Times New Roman" w:hAnsi="Times New Roman"/>
          <w:sz w:val="24"/>
          <w:szCs w:val="24"/>
        </w:rPr>
        <w:t xml:space="preserve"> to benefit conservation efforts in Douglas County.</w:t>
      </w:r>
    </w:p>
    <w:p w:rsidR="009A7C7B" w:rsidRDefault="009A7C7B" w:rsidP="009A7C7B">
      <w:pPr>
        <w:rPr>
          <w:rFonts w:ascii="Times New Roman" w:hAnsi="Times New Roman"/>
          <w:sz w:val="24"/>
          <w:szCs w:val="24"/>
        </w:rPr>
      </w:pPr>
    </w:p>
    <w:p w:rsidR="009A7C7B" w:rsidRDefault="009A7C7B" w:rsidP="009A7C7B">
      <w:pPr>
        <w:rPr>
          <w:rFonts w:ascii="Times New Roman" w:hAnsi="Times New Roman"/>
          <w:sz w:val="24"/>
          <w:szCs w:val="24"/>
        </w:rPr>
      </w:pPr>
      <w:r>
        <w:rPr>
          <w:rFonts w:ascii="Times New Roman" w:hAnsi="Times New Roman"/>
          <w:sz w:val="24"/>
          <w:szCs w:val="24"/>
        </w:rPr>
        <w:t xml:space="preserve">The full text of the bill </w:t>
      </w:r>
      <w:proofErr w:type="gramStart"/>
      <w:r>
        <w:rPr>
          <w:rFonts w:ascii="Times New Roman" w:hAnsi="Times New Roman"/>
          <w:sz w:val="24"/>
          <w:szCs w:val="24"/>
        </w:rPr>
        <w:t>can be found</w:t>
      </w:r>
      <w:proofErr w:type="gramEnd"/>
      <w:r>
        <w:rPr>
          <w:rFonts w:ascii="Times New Roman" w:hAnsi="Times New Roman"/>
          <w:sz w:val="24"/>
          <w:szCs w:val="24"/>
        </w:rPr>
        <w:t xml:space="preserve"> </w:t>
      </w:r>
      <w:hyperlink r:id="rId10" w:history="1">
        <w:r>
          <w:rPr>
            <w:rStyle w:val="Hyperlink"/>
            <w:rFonts w:ascii="Times New Roman" w:hAnsi="Times New Roman"/>
            <w:sz w:val="24"/>
            <w:szCs w:val="24"/>
          </w:rPr>
          <w:t>HERE</w:t>
        </w:r>
      </w:hyperlink>
      <w:r>
        <w:rPr>
          <w:rFonts w:ascii="Times New Roman" w:hAnsi="Times New Roman"/>
          <w:sz w:val="24"/>
          <w:szCs w:val="24"/>
        </w:rPr>
        <w:t>.</w:t>
      </w:r>
    </w:p>
    <w:p w:rsidR="009A7C7B" w:rsidRDefault="009A7C7B" w:rsidP="009A7C7B">
      <w:pPr>
        <w:rPr>
          <w:rFonts w:ascii="Times New Roman" w:hAnsi="Times New Roman"/>
          <w:sz w:val="24"/>
          <w:szCs w:val="24"/>
        </w:rPr>
      </w:pPr>
    </w:p>
    <w:p w:rsidR="009A7C7B" w:rsidRDefault="009A7C7B" w:rsidP="009A7C7B">
      <w:pPr>
        <w:shd w:val="clear" w:color="auto" w:fill="FFFFFF"/>
        <w:jc w:val="center"/>
        <w:rPr>
          <w:rFonts w:ascii="Times New Roman" w:hAnsi="Times New Roman"/>
          <w:color w:val="000000"/>
          <w:sz w:val="24"/>
          <w:szCs w:val="24"/>
        </w:rPr>
      </w:pPr>
      <w:r>
        <w:rPr>
          <w:rFonts w:ascii="Times New Roman" w:hAnsi="Times New Roman"/>
          <w:sz w:val="24"/>
          <w:szCs w:val="24"/>
        </w:rPr>
        <w:t>###</w:t>
      </w:r>
    </w:p>
    <w:p w:rsidR="009A7C7B" w:rsidRDefault="009A7C7B" w:rsidP="009A7C7B">
      <w:pPr>
        <w:shd w:val="clear" w:color="auto" w:fill="FFFFFF"/>
        <w:jc w:val="center"/>
        <w:rPr>
          <w:rFonts w:ascii="Times New Roman" w:hAnsi="Times New Roman"/>
        </w:rPr>
      </w:pPr>
      <w:r>
        <w:rPr>
          <w:rFonts w:ascii="Times New Roman" w:hAnsi="Times New Roman"/>
          <w:noProof/>
          <w:color w:val="0000FF"/>
        </w:rPr>
        <w:drawing>
          <wp:inline distT="0" distB="0" distL="0" distR="0">
            <wp:extent cx="409575" cy="409575"/>
            <wp:effectExtent l="0" t="0" r="9525" b="9525"/>
            <wp:docPr id="3" name="Picture 3" descr="cid:image002.png@01D44054.6759DCC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054.6759DC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054.6759DCC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054.6759DC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054.6759DCC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054.6759DC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9A7C7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7B"/>
    <w:rsid w:val="00634C75"/>
    <w:rsid w:val="008E7022"/>
    <w:rsid w:val="009A7C7B"/>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5B4DE-4F38-49DF-804E-D27835E5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7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C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2f3f7800-b0f1-43fb-884b-464714701e16/Douglas%20County%20Board%20of%20Commissioners%20Letter%20of%20Support%20for%20Douglas%20County%20Lands%20Bill.pdf" TargetMode="External"/><Relationship Id="rId13" Type="http://schemas.openxmlformats.org/officeDocument/2006/relationships/image" Target="cid:image002.png@01D44054.6759DCC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ller.senate.gov/public/index.cfm/2015/2/heller-reid-amodei-introduce-douglas-county-lands-bill"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44054.6759DCC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44054.6759DCC0" TargetMode="External"/><Relationship Id="rId15" Type="http://schemas.openxmlformats.org/officeDocument/2006/relationships/image" Target="media/image3.png"/><Relationship Id="rId10" Type="http://schemas.openxmlformats.org/officeDocument/2006/relationships/hyperlink" Target="https://www.heller.senate.gov/public/_cache/files/4defc181-5fd0-4913-afc0-d9872e03fe5e/Douglas%20County%20Lands%20Bill.pdf" TargetMode="External"/><Relationship Id="rId19" Type="http://schemas.openxmlformats.org/officeDocument/2006/relationships/image" Target="cid:image004.png@01D44054.6759DCC0" TargetMode="External"/><Relationship Id="rId4" Type="http://schemas.openxmlformats.org/officeDocument/2006/relationships/image" Target="media/image1.png"/><Relationship Id="rId9" Type="http://schemas.openxmlformats.org/officeDocument/2006/relationships/hyperlink" Target="https://www.heller.senate.gov/public/_cache/files/21bbdace-ca50-4791-bdbb-5578274ca1e9/Washoe%20Tribe%20Letter%20of%20Support%20for%20Douglas%20County%20Lands%20Bill.pdf"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United States Senate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2018-11-26T16:50:00Z</dcterms:created>
  <dcterms:modified xsi:type="dcterms:W3CDTF">2018-11-26T16:50:00Z</dcterms:modified>
</cp:coreProperties>
</file>