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A5725B" w:rsidP="00A5725B">
            <w:pPr>
              <w:rPr>
                <w:rFonts w:ascii="Georgia" w:hAnsi="Georgia"/>
                <w:b/>
              </w:rPr>
            </w:pPr>
            <w:r>
              <w:rPr>
                <w:noProof/>
              </w:rPr>
              <w:drawing>
                <wp:inline distT="0" distB="0" distL="0" distR="0">
                  <wp:extent cx="1524000" cy="1524000"/>
                  <wp:effectExtent l="0" t="0" r="0" b="0"/>
                  <wp:docPr id="4" name="Picture 4" descr="https://upload.wikimedia.org/wikipedia/commons/thumb/4/4a/US-Congress-UnofficialSeal.svg/480px-US-Congress-Unofficial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4/4a/US-Congress-UnofficialSeal.svg/480px-US-Congress-UnofficialSeal.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5"/>
              <w:gridCol w:w="5265"/>
            </w:tblGrid>
            <w:tr w:rsidR="0057797F" w:rsidRPr="00EA6CBB" w:rsidTr="00A5725B">
              <w:tc>
                <w:tcPr>
                  <w:tcW w:w="3915" w:type="dxa"/>
                </w:tcPr>
                <w:p w:rsidR="0057797F" w:rsidRPr="00EA6CBB" w:rsidRDefault="0066285F" w:rsidP="0057797F">
                  <w:pPr>
                    <w:rPr>
                      <w:b/>
                    </w:rPr>
                  </w:pPr>
                  <w:r w:rsidRPr="00EA6CBB">
                    <w:rPr>
                      <w:b/>
                    </w:rPr>
                    <w:t>For Immediate Release:</w:t>
                  </w:r>
                </w:p>
              </w:tc>
              <w:tc>
                <w:tcPr>
                  <w:tcW w:w="5265" w:type="dxa"/>
                </w:tcPr>
                <w:p w:rsidR="0057797F" w:rsidRPr="00EA6CBB" w:rsidRDefault="0066285F" w:rsidP="00A5725B">
                  <w:pPr>
                    <w:rPr>
                      <w:b/>
                    </w:rPr>
                  </w:pPr>
                  <w:r w:rsidRPr="00EA6CBB">
                    <w:rPr>
                      <w:b/>
                    </w:rPr>
                    <w:t xml:space="preserve">Contact: </w:t>
                  </w:r>
                </w:p>
              </w:tc>
            </w:tr>
            <w:tr w:rsidR="0057797F" w:rsidRPr="00EA6CBB" w:rsidTr="00A5725B">
              <w:tc>
                <w:tcPr>
                  <w:tcW w:w="3915" w:type="dxa"/>
                </w:tcPr>
                <w:p w:rsidR="0057797F" w:rsidRPr="00EA6CBB" w:rsidRDefault="00F370F9" w:rsidP="00DC482B">
                  <w:pPr>
                    <w:rPr>
                      <w:b/>
                    </w:rPr>
                  </w:pPr>
                  <w:r>
                    <w:t>December 1</w:t>
                  </w:r>
                  <w:r w:rsidR="00DC482B">
                    <w:t>7</w:t>
                  </w:r>
                  <w:r>
                    <w:t>, 2015</w:t>
                  </w:r>
                </w:p>
              </w:tc>
              <w:tc>
                <w:tcPr>
                  <w:tcW w:w="5265" w:type="dxa"/>
                </w:tcPr>
                <w:p w:rsidR="0057797F" w:rsidRDefault="007E4A4F" w:rsidP="00A5725B">
                  <w:hyperlink r:id="rId6" w:history="1">
                    <w:r w:rsidR="00A5725B" w:rsidRPr="00EA6CBB">
                      <w:rPr>
                        <w:rStyle w:val="Hyperlink"/>
                      </w:rPr>
                      <w:t>Neal A. Patel</w:t>
                    </w:r>
                  </w:hyperlink>
                  <w:r w:rsidR="00A5725B" w:rsidRPr="00EA6CBB">
                    <w:t>/</w:t>
                  </w:r>
                  <w:hyperlink r:id="rId7" w:history="1">
                    <w:r w:rsidR="00A5725B" w:rsidRPr="00EA6CBB">
                      <w:rPr>
                        <w:rStyle w:val="Hyperlink"/>
                      </w:rPr>
                      <w:t>Michawn Rich</w:t>
                    </w:r>
                  </w:hyperlink>
                  <w:r w:rsidR="00A5725B">
                    <w:t xml:space="preserve"> (Heller) 202-</w:t>
                  </w:r>
                  <w:r w:rsidR="0066285F" w:rsidRPr="00EA6CBB">
                    <w:t>224-6244</w:t>
                  </w:r>
                </w:p>
                <w:p w:rsidR="00A5725B" w:rsidRPr="00EA6CBB" w:rsidRDefault="007E4A4F" w:rsidP="00A5725B">
                  <w:pPr>
                    <w:rPr>
                      <w:b/>
                    </w:rPr>
                  </w:pPr>
                  <w:hyperlink r:id="rId8" w:history="1">
                    <w:r w:rsidR="00A5725B" w:rsidRPr="00A5725B">
                      <w:rPr>
                        <w:rStyle w:val="Hyperlink"/>
                        <w:shd w:val="clear" w:color="auto" w:fill="FFFFFF"/>
                      </w:rPr>
                      <w:t>Greg Lemon</w:t>
                    </w:r>
                  </w:hyperlink>
                  <w:r w:rsidR="00A5725B" w:rsidRPr="00A5725B">
                    <w:rPr>
                      <w:shd w:val="clear" w:color="auto" w:fill="FFFFFF"/>
                    </w:rPr>
                    <w:t xml:space="preserve"> (Heck) 202-225-3252</w:t>
                  </w:r>
                </w:p>
              </w:tc>
            </w:tr>
          </w:tbl>
          <w:p w:rsidR="0057797F" w:rsidRPr="00EA6CBB" w:rsidRDefault="0057797F" w:rsidP="0057797F">
            <w:pPr>
              <w:rPr>
                <w:b/>
              </w:rPr>
            </w:pPr>
          </w:p>
          <w:p w:rsidR="009655EE" w:rsidRDefault="0098716F" w:rsidP="00EF5D30">
            <w:pPr>
              <w:jc w:val="center"/>
              <w:rPr>
                <w:b/>
                <w:bCs/>
                <w:sz w:val="36"/>
                <w:szCs w:val="36"/>
              </w:rPr>
            </w:pPr>
            <w:r>
              <w:rPr>
                <w:b/>
                <w:bCs/>
                <w:sz w:val="36"/>
                <w:szCs w:val="36"/>
              </w:rPr>
              <w:t xml:space="preserve">Heller, Heck Applaud Senate Passage of Good Samaritan Search and Recovery Act </w:t>
            </w:r>
          </w:p>
          <w:p w:rsidR="0098716F" w:rsidRDefault="0098716F" w:rsidP="007F0D2E">
            <w:pPr>
              <w:rPr>
                <w:b/>
                <w:bCs/>
                <w:color w:val="000000"/>
              </w:rPr>
            </w:pPr>
          </w:p>
          <w:p w:rsidR="0098716F" w:rsidRPr="00E22168" w:rsidRDefault="00F443F4" w:rsidP="007F0D2E">
            <w:pPr>
              <w:contextualSpacing/>
            </w:pPr>
            <w:r>
              <w:rPr>
                <w:b/>
                <w:bCs/>
                <w:color w:val="000000"/>
              </w:rPr>
              <w:t>(</w:t>
            </w:r>
            <w:r>
              <w:rPr>
                <w:b/>
                <w:bCs/>
              </w:rPr>
              <w:t>Washington, DC) </w:t>
            </w:r>
            <w:r>
              <w:t>– </w:t>
            </w:r>
            <w:r w:rsidR="00E57285">
              <w:rPr>
                <w:shd w:val="clear" w:color="auto" w:fill="FFFFFF"/>
              </w:rPr>
              <w:t xml:space="preserve">Today, </w:t>
            </w:r>
            <w:r w:rsidR="006F143B">
              <w:rPr>
                <w:shd w:val="clear" w:color="auto" w:fill="FFFFFF"/>
              </w:rPr>
              <w:t xml:space="preserve">U.S. </w:t>
            </w:r>
            <w:r w:rsidR="006F143B" w:rsidRPr="00BD7B00">
              <w:rPr>
                <w:shd w:val="clear" w:color="auto" w:fill="FFFFFF"/>
              </w:rPr>
              <w:t xml:space="preserve">Senator </w:t>
            </w:r>
            <w:r w:rsidR="006F143B">
              <w:rPr>
                <w:shd w:val="clear" w:color="auto" w:fill="FFFFFF"/>
              </w:rPr>
              <w:t xml:space="preserve">Dean </w:t>
            </w:r>
            <w:r w:rsidR="00E57285">
              <w:rPr>
                <w:shd w:val="clear" w:color="auto" w:fill="FFFFFF"/>
              </w:rPr>
              <w:t>Heller</w:t>
            </w:r>
            <w:r w:rsidR="006F143B" w:rsidRPr="00BD7B00">
              <w:rPr>
                <w:shd w:val="clear" w:color="auto" w:fill="FFFFFF"/>
              </w:rPr>
              <w:t xml:space="preserve"> </w:t>
            </w:r>
            <w:r w:rsidR="006F143B">
              <w:rPr>
                <w:shd w:val="clear" w:color="auto" w:fill="FFFFFF"/>
              </w:rPr>
              <w:t>(R-NV)</w:t>
            </w:r>
            <w:r w:rsidR="00E57285">
              <w:rPr>
                <w:shd w:val="clear" w:color="auto" w:fill="FFFFFF"/>
              </w:rPr>
              <w:t xml:space="preserve"> </w:t>
            </w:r>
            <w:r w:rsidR="0098716F">
              <w:rPr>
                <w:shd w:val="clear" w:color="auto" w:fill="FFFFFF"/>
              </w:rPr>
              <w:t xml:space="preserve">and </w:t>
            </w:r>
            <w:r w:rsidR="0098716F" w:rsidRPr="0098716F">
              <w:rPr>
                <w:shd w:val="clear" w:color="auto" w:fill="FFFFFF"/>
              </w:rPr>
              <w:t xml:space="preserve">Congressman Joe Heck (NV-03) applauded </w:t>
            </w:r>
            <w:r w:rsidR="008A1913">
              <w:rPr>
                <w:shd w:val="clear" w:color="auto" w:fill="FFFFFF"/>
              </w:rPr>
              <w:t>Senate passage</w:t>
            </w:r>
            <w:r w:rsidR="002235D6">
              <w:rPr>
                <w:shd w:val="clear" w:color="auto" w:fill="FFFFFF"/>
              </w:rPr>
              <w:t xml:space="preserve"> </w:t>
            </w:r>
            <w:r w:rsidR="008A1913" w:rsidRPr="003A68AE">
              <w:rPr>
                <w:shd w:val="clear" w:color="auto" w:fill="FFFFFF"/>
              </w:rPr>
              <w:t>of</w:t>
            </w:r>
            <w:r w:rsidR="008A1913">
              <w:rPr>
                <w:shd w:val="clear" w:color="auto" w:fill="FFFFFF"/>
              </w:rPr>
              <w:t xml:space="preserve"> the </w:t>
            </w:r>
            <w:r w:rsidR="0098716F" w:rsidRPr="00E22168">
              <w:rPr>
                <w:i/>
                <w:shd w:val="clear" w:color="auto" w:fill="FFFFFF"/>
              </w:rPr>
              <w:t xml:space="preserve">Good Samaritan Search and Recovery Act of </w:t>
            </w:r>
            <w:r w:rsidR="00D222AB" w:rsidRPr="00D222AB">
              <w:rPr>
                <w:i/>
                <w:iCs/>
                <w:shd w:val="clear" w:color="auto" w:fill="FFFFFF"/>
              </w:rPr>
              <w:t>2015</w:t>
            </w:r>
            <w:r w:rsidR="00D222AB" w:rsidRPr="00D222AB">
              <w:rPr>
                <w:shd w:val="clear" w:color="auto" w:fill="FFFFFF"/>
              </w:rPr>
              <w:t>. This legislation e</w:t>
            </w:r>
            <w:r w:rsidR="00D222AB" w:rsidRPr="00D222AB">
              <w:t>xpedites</w:t>
            </w:r>
            <w:r w:rsidR="00D222AB">
              <w:t xml:space="preserve"> </w:t>
            </w:r>
            <w:r w:rsidR="0098716F">
              <w:t xml:space="preserve">access to public lands so accredited volunteer search groups can conduct searches for missing persons. Following </w:t>
            </w:r>
            <w:r w:rsidR="008A1913">
              <w:t>Senate passage</w:t>
            </w:r>
            <w:r w:rsidR="0098716F">
              <w:t xml:space="preserve"> Heller and Heck issued these statements:</w:t>
            </w:r>
          </w:p>
          <w:p w:rsidR="003017BC" w:rsidRDefault="003017BC" w:rsidP="007F0D2E">
            <w:pPr>
              <w:rPr>
                <w:shd w:val="clear" w:color="auto" w:fill="FFFFFF"/>
              </w:rPr>
            </w:pPr>
          </w:p>
          <w:p w:rsidR="00C1498E" w:rsidRDefault="00926FDA" w:rsidP="007F0D2E">
            <w:r>
              <w:t>“</w:t>
            </w:r>
            <w:r w:rsidR="002235D6">
              <w:t>Today’s</w:t>
            </w:r>
            <w:r w:rsidR="00C1498E">
              <w:t xml:space="preserve"> Senate</w:t>
            </w:r>
            <w:r w:rsidR="002235D6">
              <w:t xml:space="preserve"> passage </w:t>
            </w:r>
            <w:bookmarkStart w:id="0" w:name="_GoBack"/>
            <w:bookmarkEnd w:id="0"/>
            <w:r w:rsidR="00C1498E">
              <w:t>illustrates</w:t>
            </w:r>
            <w:r w:rsidR="002235D6">
              <w:t xml:space="preserve"> the </w:t>
            </w:r>
            <w:r w:rsidR="00C1498E">
              <w:t xml:space="preserve">broad support for this legislation. Democrats and Republicans agree the </w:t>
            </w:r>
            <w:r w:rsidR="00351E20">
              <w:t>terrible ordeal e</w:t>
            </w:r>
            <w:r w:rsidR="00C1498E">
              <w:t>xperience</w:t>
            </w:r>
            <w:r w:rsidR="00351E20">
              <w:t>d by</w:t>
            </w:r>
            <w:r w:rsidR="00C1498E">
              <w:t xml:space="preserve"> the Goldberg and Tucker families</w:t>
            </w:r>
            <w:r w:rsidR="00351E20">
              <w:t xml:space="preserve"> should never be experienced by anyone else. I’m proud to have teamed with Congressman Heck in ushering this bill through both chambers of Congress and send it on its way to the President’s desk to be signed into law,” </w:t>
            </w:r>
            <w:r w:rsidR="00351E20" w:rsidRPr="00351E20">
              <w:rPr>
                <w:b/>
              </w:rPr>
              <w:t>said Senator Dean Heller.</w:t>
            </w:r>
            <w:r w:rsidR="00351E20">
              <w:t xml:space="preserve"> </w:t>
            </w:r>
          </w:p>
          <w:p w:rsidR="002235D6" w:rsidRDefault="002235D6" w:rsidP="007F0D2E"/>
          <w:p w:rsidR="007E2B38" w:rsidRPr="007E2B38" w:rsidRDefault="007E2B38" w:rsidP="007E2B38">
            <w:pPr>
              <w:rPr>
                <w:rFonts w:ascii="Calibri" w:hAnsi="Calibri"/>
                <w:b/>
                <w:color w:val="262626"/>
                <w:sz w:val="22"/>
              </w:rPr>
            </w:pPr>
            <w:r w:rsidRPr="007E2B38">
              <w:rPr>
                <w:color w:val="000000"/>
                <w:szCs w:val="26"/>
              </w:rPr>
              <w:t xml:space="preserve">“Today marks the culmination of more than two years of work to get this bill to the President's desk. I want to thank Senator Heller for his leadership in advancing this bill through the Senate. But most especially, I thank Jodi Goldberg, the late Keith Goldberg's sister, for her dedication to getting this bill passed. She has done everything from testifying before a House subcommittee to meeting with her senators to build support for the bill, and we certainly could not have reached this point without her effective advocacy. I'm pleased I was able to help get this done for families like the </w:t>
            </w:r>
            <w:proofErr w:type="spellStart"/>
            <w:r w:rsidRPr="007E2B38">
              <w:rPr>
                <w:color w:val="000000"/>
                <w:szCs w:val="26"/>
              </w:rPr>
              <w:t>Goldbergs</w:t>
            </w:r>
            <w:proofErr w:type="spellEnd"/>
            <w:r w:rsidRPr="007E2B38">
              <w:rPr>
                <w:color w:val="000000"/>
                <w:szCs w:val="26"/>
              </w:rPr>
              <w:t xml:space="preserve">,” </w:t>
            </w:r>
            <w:r w:rsidRPr="007E2B38">
              <w:rPr>
                <w:b/>
                <w:color w:val="000000"/>
                <w:szCs w:val="26"/>
              </w:rPr>
              <w:t xml:space="preserve">said Congressman Joe Heck. </w:t>
            </w:r>
          </w:p>
          <w:p w:rsidR="0098716F" w:rsidRDefault="0098716F" w:rsidP="00353AA4">
            <w:pPr>
              <w:contextualSpacing/>
            </w:pPr>
          </w:p>
          <w:p w:rsidR="0098716F" w:rsidRDefault="0098716F" w:rsidP="00353AA4">
            <w:pPr>
              <w:contextualSpacing/>
              <w:rPr>
                <w:b/>
                <w:u w:val="single"/>
              </w:rPr>
            </w:pPr>
            <w:r>
              <w:rPr>
                <w:b/>
                <w:u w:val="single"/>
              </w:rPr>
              <w:t>Background:</w:t>
            </w:r>
          </w:p>
          <w:p w:rsidR="00D847D8" w:rsidRDefault="00D847D8" w:rsidP="00D847D8">
            <w:r w:rsidRPr="00547779">
              <w:rPr>
                <w:iCs/>
              </w:rPr>
              <w:t xml:space="preserve">The </w:t>
            </w:r>
            <w:r>
              <w:rPr>
                <w:i/>
                <w:iCs/>
              </w:rPr>
              <w:t xml:space="preserve">Good Samaritan Search and Recovery Act of 2015 </w:t>
            </w:r>
            <w:r w:rsidRPr="00D847D8">
              <w:rPr>
                <w:iCs/>
              </w:rPr>
              <w:t>requires that a decision on issuing a permit for accessing public lands be provided to groups within 48 hours of application and that groups are not responsible for obtaining an insurance policy given they waive federal government liability.</w:t>
            </w:r>
          </w:p>
          <w:p w:rsidR="00D847D8" w:rsidRDefault="00D847D8" w:rsidP="00D847D8"/>
          <w:p w:rsidR="00D847D8" w:rsidRDefault="00D847D8" w:rsidP="00D847D8">
            <w:r>
              <w:t xml:space="preserve">In January, Senator Heller and Congressman Heck introduced the legislation, which was initially drafted in 2013 following the discovery of the bodies of Keith Goldberg and Air Force Staff Sergeant Antonio Tucker in the Lake Mead Recreation Area by Good Samaritan search </w:t>
            </w:r>
            <w:r>
              <w:lastRenderedPageBreak/>
              <w:t xml:space="preserve">and rescue teams. In both cases, the volunteer search teams had to wait nearly one year to obtain the proper permits and insurance before conducting their searches. In Goldberg's case, remains were discovered in less than two hours; in Tucker's it took less than two days. </w:t>
            </w:r>
          </w:p>
          <w:p w:rsidR="00D847D8" w:rsidRDefault="00D847D8" w:rsidP="00353AA4">
            <w:pPr>
              <w:contextualSpacing/>
            </w:pPr>
          </w:p>
          <w:p w:rsidR="008A1913" w:rsidRDefault="008A1913" w:rsidP="00353AA4">
            <w:pPr>
              <w:contextualSpacing/>
            </w:pPr>
            <w:r w:rsidRPr="00D847D8">
              <w:t xml:space="preserve">In April, the </w:t>
            </w:r>
            <w:hyperlink r:id="rId9" w:history="1">
              <w:r w:rsidRPr="00DC482B">
                <w:rPr>
                  <w:rStyle w:val="Hyperlink"/>
                </w:rPr>
                <w:t xml:space="preserve">U.S. House of Representatives passed the </w:t>
              </w:r>
              <w:r w:rsidRPr="00DC482B">
                <w:rPr>
                  <w:rStyle w:val="Hyperlink"/>
                  <w:i/>
                </w:rPr>
                <w:t>Good Samaritan Search and Recovery Act of 2015</w:t>
              </w:r>
            </w:hyperlink>
            <w:r w:rsidRPr="00D847D8">
              <w:t xml:space="preserve"> </w:t>
            </w:r>
            <w:r>
              <w:t xml:space="preserve">by a vote of </w:t>
            </w:r>
            <w:hyperlink r:id="rId10" w:history="1">
              <w:r w:rsidRPr="00D847D8">
                <w:rPr>
                  <w:rStyle w:val="Hyperlink"/>
                  <w:u w:val="none"/>
                </w:rPr>
                <w:t>413-0</w:t>
              </w:r>
            </w:hyperlink>
            <w:r>
              <w:t xml:space="preserve">. Approval by the full U.S. Senate is the final step before this bill is sent to President Obama to be signed in to law. </w:t>
            </w:r>
          </w:p>
          <w:p w:rsidR="00DC482B" w:rsidRDefault="00DC482B" w:rsidP="00353AA4">
            <w:pPr>
              <w:contextualSpacing/>
            </w:pPr>
          </w:p>
          <w:p w:rsidR="00DC482B" w:rsidRDefault="00DC482B" w:rsidP="00353AA4">
            <w:pPr>
              <w:contextualSpacing/>
              <w:rPr>
                <w:b/>
                <w:u w:val="single"/>
              </w:rPr>
            </w:pPr>
            <w:r>
              <w:rPr>
                <w:b/>
                <w:u w:val="single"/>
              </w:rPr>
              <w:t>In The News</w:t>
            </w:r>
          </w:p>
          <w:p w:rsidR="00DC482B" w:rsidRPr="00DC482B" w:rsidRDefault="00DC482B" w:rsidP="00353AA4">
            <w:pPr>
              <w:contextualSpacing/>
            </w:pPr>
            <w:r>
              <w:t xml:space="preserve">Washington Examiner: </w:t>
            </w:r>
            <w:hyperlink r:id="rId11" w:history="1">
              <w:r w:rsidRPr="00DC482B">
                <w:rPr>
                  <w:rStyle w:val="Hyperlink"/>
                </w:rPr>
                <w:t>How red tape allows people to get away with actual murder</w:t>
              </w:r>
            </w:hyperlink>
          </w:p>
          <w:p w:rsidR="00DC482B" w:rsidRPr="00DC482B" w:rsidRDefault="00DC482B" w:rsidP="00353AA4">
            <w:pPr>
              <w:contextualSpacing/>
              <w:rPr>
                <w:b/>
                <w:u w:val="single"/>
              </w:rPr>
            </w:pPr>
          </w:p>
          <w:p w:rsidR="0057797F" w:rsidRPr="00EA6CBB" w:rsidRDefault="0057797F" w:rsidP="00353AA4">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2DED"/>
    <w:rsid w:val="00062FC3"/>
    <w:rsid w:val="000656B9"/>
    <w:rsid w:val="000726A4"/>
    <w:rsid w:val="000930AC"/>
    <w:rsid w:val="0009577B"/>
    <w:rsid w:val="00097FA6"/>
    <w:rsid w:val="000C2D7A"/>
    <w:rsid w:val="000C3916"/>
    <w:rsid w:val="000C43CD"/>
    <w:rsid w:val="000D7D8B"/>
    <w:rsid w:val="000E1E59"/>
    <w:rsid w:val="000E53A1"/>
    <w:rsid w:val="000F2396"/>
    <w:rsid w:val="0010711A"/>
    <w:rsid w:val="00133E54"/>
    <w:rsid w:val="001363E7"/>
    <w:rsid w:val="00147EC3"/>
    <w:rsid w:val="00183296"/>
    <w:rsid w:val="001A20FF"/>
    <w:rsid w:val="001B17B4"/>
    <w:rsid w:val="001B3C09"/>
    <w:rsid w:val="001C330B"/>
    <w:rsid w:val="001E791A"/>
    <w:rsid w:val="001E7D2B"/>
    <w:rsid w:val="001F3B93"/>
    <w:rsid w:val="001F68F1"/>
    <w:rsid w:val="002017CB"/>
    <w:rsid w:val="00202893"/>
    <w:rsid w:val="0021049E"/>
    <w:rsid w:val="002235D6"/>
    <w:rsid w:val="00226558"/>
    <w:rsid w:val="002611DC"/>
    <w:rsid w:val="002705E2"/>
    <w:rsid w:val="00283CA4"/>
    <w:rsid w:val="002C4349"/>
    <w:rsid w:val="002D09C1"/>
    <w:rsid w:val="002E68E4"/>
    <w:rsid w:val="002E76FB"/>
    <w:rsid w:val="002F03F7"/>
    <w:rsid w:val="002F5861"/>
    <w:rsid w:val="003017BC"/>
    <w:rsid w:val="00304A38"/>
    <w:rsid w:val="00320097"/>
    <w:rsid w:val="0033010E"/>
    <w:rsid w:val="003347A2"/>
    <w:rsid w:val="00342362"/>
    <w:rsid w:val="00351E20"/>
    <w:rsid w:val="00353AA4"/>
    <w:rsid w:val="0037625A"/>
    <w:rsid w:val="003A08C8"/>
    <w:rsid w:val="003A68AE"/>
    <w:rsid w:val="003B5DDB"/>
    <w:rsid w:val="003B7797"/>
    <w:rsid w:val="003C4208"/>
    <w:rsid w:val="003D05A0"/>
    <w:rsid w:val="00411FDD"/>
    <w:rsid w:val="004138AF"/>
    <w:rsid w:val="00413C3D"/>
    <w:rsid w:val="00425301"/>
    <w:rsid w:val="00443D50"/>
    <w:rsid w:val="00446AD2"/>
    <w:rsid w:val="00463D19"/>
    <w:rsid w:val="00464015"/>
    <w:rsid w:val="004A3809"/>
    <w:rsid w:val="004B2C96"/>
    <w:rsid w:val="004B400A"/>
    <w:rsid w:val="004B6797"/>
    <w:rsid w:val="004D49A5"/>
    <w:rsid w:val="004E4020"/>
    <w:rsid w:val="004F5BBB"/>
    <w:rsid w:val="004F62B8"/>
    <w:rsid w:val="0051477D"/>
    <w:rsid w:val="00516650"/>
    <w:rsid w:val="0052647C"/>
    <w:rsid w:val="0053229F"/>
    <w:rsid w:val="0053701B"/>
    <w:rsid w:val="00541EC4"/>
    <w:rsid w:val="00547779"/>
    <w:rsid w:val="00560007"/>
    <w:rsid w:val="0057008F"/>
    <w:rsid w:val="00571696"/>
    <w:rsid w:val="0057797F"/>
    <w:rsid w:val="00580E98"/>
    <w:rsid w:val="005A41D9"/>
    <w:rsid w:val="005C00B5"/>
    <w:rsid w:val="005C0224"/>
    <w:rsid w:val="005D1DB8"/>
    <w:rsid w:val="005F38D6"/>
    <w:rsid w:val="00601400"/>
    <w:rsid w:val="0061733A"/>
    <w:rsid w:val="00622223"/>
    <w:rsid w:val="00633090"/>
    <w:rsid w:val="006425A6"/>
    <w:rsid w:val="0066285F"/>
    <w:rsid w:val="006640A7"/>
    <w:rsid w:val="00671297"/>
    <w:rsid w:val="006742C7"/>
    <w:rsid w:val="00676AEF"/>
    <w:rsid w:val="006B6CB6"/>
    <w:rsid w:val="006D3B6A"/>
    <w:rsid w:val="006E1284"/>
    <w:rsid w:val="006E18C2"/>
    <w:rsid w:val="006E674B"/>
    <w:rsid w:val="006E76C1"/>
    <w:rsid w:val="006F143B"/>
    <w:rsid w:val="006F223B"/>
    <w:rsid w:val="006F6268"/>
    <w:rsid w:val="00703EBC"/>
    <w:rsid w:val="007476BF"/>
    <w:rsid w:val="00755C81"/>
    <w:rsid w:val="00762113"/>
    <w:rsid w:val="00762995"/>
    <w:rsid w:val="007671D7"/>
    <w:rsid w:val="00780B54"/>
    <w:rsid w:val="00791380"/>
    <w:rsid w:val="007A1F6B"/>
    <w:rsid w:val="007A265F"/>
    <w:rsid w:val="007D31FC"/>
    <w:rsid w:val="007D5CFA"/>
    <w:rsid w:val="007E0726"/>
    <w:rsid w:val="007E2B38"/>
    <w:rsid w:val="007E2DDD"/>
    <w:rsid w:val="007E337C"/>
    <w:rsid w:val="007E4A4F"/>
    <w:rsid w:val="007E4DA9"/>
    <w:rsid w:val="007F0D2E"/>
    <w:rsid w:val="007F2B5B"/>
    <w:rsid w:val="0080185E"/>
    <w:rsid w:val="00807AB7"/>
    <w:rsid w:val="00827203"/>
    <w:rsid w:val="00835415"/>
    <w:rsid w:val="00862500"/>
    <w:rsid w:val="00870869"/>
    <w:rsid w:val="00871988"/>
    <w:rsid w:val="00873E30"/>
    <w:rsid w:val="00881269"/>
    <w:rsid w:val="0089589C"/>
    <w:rsid w:val="008A17C9"/>
    <w:rsid w:val="008A1913"/>
    <w:rsid w:val="008C52EE"/>
    <w:rsid w:val="008C5E11"/>
    <w:rsid w:val="008E3D5A"/>
    <w:rsid w:val="008E4445"/>
    <w:rsid w:val="008F7E41"/>
    <w:rsid w:val="009035C5"/>
    <w:rsid w:val="00926FDA"/>
    <w:rsid w:val="00942615"/>
    <w:rsid w:val="00945F11"/>
    <w:rsid w:val="009528E2"/>
    <w:rsid w:val="00960792"/>
    <w:rsid w:val="009655EE"/>
    <w:rsid w:val="0098716F"/>
    <w:rsid w:val="00987B21"/>
    <w:rsid w:val="00990CAF"/>
    <w:rsid w:val="009938F1"/>
    <w:rsid w:val="009950B1"/>
    <w:rsid w:val="009967C8"/>
    <w:rsid w:val="009A5285"/>
    <w:rsid w:val="009B5E39"/>
    <w:rsid w:val="009C34E4"/>
    <w:rsid w:val="009E4B1E"/>
    <w:rsid w:val="00A07833"/>
    <w:rsid w:val="00A134DB"/>
    <w:rsid w:val="00A220D5"/>
    <w:rsid w:val="00A35860"/>
    <w:rsid w:val="00A430E4"/>
    <w:rsid w:val="00A5725B"/>
    <w:rsid w:val="00A6067B"/>
    <w:rsid w:val="00A643AC"/>
    <w:rsid w:val="00A74C55"/>
    <w:rsid w:val="00A918A4"/>
    <w:rsid w:val="00AB0D53"/>
    <w:rsid w:val="00AB3831"/>
    <w:rsid w:val="00AB763E"/>
    <w:rsid w:val="00AC3494"/>
    <w:rsid w:val="00AC687B"/>
    <w:rsid w:val="00AD6507"/>
    <w:rsid w:val="00AF35BC"/>
    <w:rsid w:val="00AF73F2"/>
    <w:rsid w:val="00B01A84"/>
    <w:rsid w:val="00B06D01"/>
    <w:rsid w:val="00B15B2C"/>
    <w:rsid w:val="00B271F2"/>
    <w:rsid w:val="00B42D1D"/>
    <w:rsid w:val="00B47C2F"/>
    <w:rsid w:val="00B5000D"/>
    <w:rsid w:val="00B75E62"/>
    <w:rsid w:val="00B837A3"/>
    <w:rsid w:val="00BA0607"/>
    <w:rsid w:val="00BA51D5"/>
    <w:rsid w:val="00BA783A"/>
    <w:rsid w:val="00BB0C7D"/>
    <w:rsid w:val="00BD7B00"/>
    <w:rsid w:val="00BF712C"/>
    <w:rsid w:val="00C013B3"/>
    <w:rsid w:val="00C1498E"/>
    <w:rsid w:val="00C26677"/>
    <w:rsid w:val="00C36156"/>
    <w:rsid w:val="00C42B95"/>
    <w:rsid w:val="00C50805"/>
    <w:rsid w:val="00C64C41"/>
    <w:rsid w:val="00C6646C"/>
    <w:rsid w:val="00C66B81"/>
    <w:rsid w:val="00C767B7"/>
    <w:rsid w:val="00C81FD8"/>
    <w:rsid w:val="00C93D8F"/>
    <w:rsid w:val="00C96034"/>
    <w:rsid w:val="00CA63A2"/>
    <w:rsid w:val="00CA7728"/>
    <w:rsid w:val="00CA7F46"/>
    <w:rsid w:val="00CD4730"/>
    <w:rsid w:val="00CE3852"/>
    <w:rsid w:val="00D01DD0"/>
    <w:rsid w:val="00D135D0"/>
    <w:rsid w:val="00D14576"/>
    <w:rsid w:val="00D222AB"/>
    <w:rsid w:val="00D25997"/>
    <w:rsid w:val="00D27611"/>
    <w:rsid w:val="00D35FA5"/>
    <w:rsid w:val="00D847D8"/>
    <w:rsid w:val="00DA0843"/>
    <w:rsid w:val="00DA1AFE"/>
    <w:rsid w:val="00DB29E0"/>
    <w:rsid w:val="00DC482B"/>
    <w:rsid w:val="00DC70D2"/>
    <w:rsid w:val="00DD0F06"/>
    <w:rsid w:val="00DE3792"/>
    <w:rsid w:val="00DE6BF4"/>
    <w:rsid w:val="00E04733"/>
    <w:rsid w:val="00E1448D"/>
    <w:rsid w:val="00E22168"/>
    <w:rsid w:val="00E32DE4"/>
    <w:rsid w:val="00E37EC2"/>
    <w:rsid w:val="00E42A79"/>
    <w:rsid w:val="00E462EF"/>
    <w:rsid w:val="00E57285"/>
    <w:rsid w:val="00E62E5B"/>
    <w:rsid w:val="00E66B04"/>
    <w:rsid w:val="00E93DE9"/>
    <w:rsid w:val="00E96E81"/>
    <w:rsid w:val="00EA0175"/>
    <w:rsid w:val="00EA6CBB"/>
    <w:rsid w:val="00EC1CAB"/>
    <w:rsid w:val="00ED3C0C"/>
    <w:rsid w:val="00ED47AC"/>
    <w:rsid w:val="00EF5D30"/>
    <w:rsid w:val="00F05C60"/>
    <w:rsid w:val="00F14F7B"/>
    <w:rsid w:val="00F31C21"/>
    <w:rsid w:val="00F3536E"/>
    <w:rsid w:val="00F370F9"/>
    <w:rsid w:val="00F41322"/>
    <w:rsid w:val="00F443F4"/>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0FA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45222790">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47836613">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75033810">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53652590">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3766400">
      <w:bodyDiv w:val="1"/>
      <w:marLeft w:val="0"/>
      <w:marRight w:val="0"/>
      <w:marTop w:val="0"/>
      <w:marBottom w:val="0"/>
      <w:divBdr>
        <w:top w:val="none" w:sz="0" w:space="0" w:color="auto"/>
        <w:left w:val="none" w:sz="0" w:space="0" w:color="auto"/>
        <w:bottom w:val="none" w:sz="0" w:space="0" w:color="auto"/>
        <w:right w:val="none" w:sz="0" w:space="0" w:color="auto"/>
      </w:divBdr>
    </w:div>
    <w:div w:id="1478917936">
      <w:bodyDiv w:val="1"/>
      <w:marLeft w:val="0"/>
      <w:marRight w:val="0"/>
      <w:marTop w:val="0"/>
      <w:marBottom w:val="0"/>
      <w:divBdr>
        <w:top w:val="none" w:sz="0" w:space="0" w:color="auto"/>
        <w:left w:val="none" w:sz="0" w:space="0" w:color="auto"/>
        <w:bottom w:val="none" w:sz="0" w:space="0" w:color="auto"/>
        <w:right w:val="none" w:sz="0" w:space="0" w:color="auto"/>
      </w:divBdr>
    </w:div>
    <w:div w:id="1518495410">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8557290">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1048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lemon@heller.senate.gov" TargetMode="External"/><Relationship Id="rId13" Type="http://schemas.openxmlformats.org/officeDocument/2006/relationships/image" Target="media/image2.png"/><Relationship Id="rId18" Type="http://schemas.openxmlformats.org/officeDocument/2006/relationships/hyperlink" Target="http://www.youtube.com/user/SenDeanHell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ichawn_rich@heller.senate.gov"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4.png@01D07908.A11AC5D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washingtonexaminer.com/how-red-tape-allows-people-to-get-away-with-actual-murder/article/2577481" TargetMode="External"/><Relationship Id="rId5" Type="http://schemas.openxmlformats.org/officeDocument/2006/relationships/image" Target="media/image1.png"/><Relationship Id="rId15" Type="http://schemas.openxmlformats.org/officeDocument/2006/relationships/hyperlink" Target="http://twitter.com/SenDeanHeller" TargetMode="External"/><Relationship Id="rId10" Type="http://schemas.openxmlformats.org/officeDocument/2006/relationships/hyperlink" Target="http://clerk.house.gov/evs/2015/roll174.xml"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qslzyFt0RyA" TargetMode="External"/><Relationship Id="rId14" Type="http://schemas.openxmlformats.org/officeDocument/2006/relationships/image" Target="cid:image003.png@01D07908.A11AC5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10</cp:revision>
  <cp:lastPrinted>2015-12-17T22:32:00Z</cp:lastPrinted>
  <dcterms:created xsi:type="dcterms:W3CDTF">2015-12-16T21:33:00Z</dcterms:created>
  <dcterms:modified xsi:type="dcterms:W3CDTF">2015-12-17T22:44:00Z</dcterms:modified>
</cp:coreProperties>
</file>