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706F16" w:rsidRDefault="0066285F" w:rsidP="0057797F">
                  <w:pPr>
                    <w:rPr>
                      <w:b/>
                      <w:sz w:val="22"/>
                      <w:szCs w:val="22"/>
                    </w:rPr>
                  </w:pPr>
                  <w:r w:rsidRPr="00706F16">
                    <w:rPr>
                      <w:b/>
                      <w:sz w:val="22"/>
                      <w:szCs w:val="22"/>
                    </w:rPr>
                    <w:t>For Immediate Release:</w:t>
                  </w:r>
                </w:p>
              </w:tc>
              <w:tc>
                <w:tcPr>
                  <w:tcW w:w="4095" w:type="dxa"/>
                </w:tcPr>
                <w:p w:rsidR="0057797F" w:rsidRPr="00706F16" w:rsidRDefault="0031278F" w:rsidP="0031278F">
                  <w:pPr>
                    <w:rPr>
                      <w:b/>
                      <w:sz w:val="22"/>
                      <w:szCs w:val="22"/>
                    </w:rPr>
                  </w:pPr>
                  <w:r w:rsidRPr="00706F16">
                    <w:rPr>
                      <w:b/>
                      <w:sz w:val="22"/>
                      <w:szCs w:val="22"/>
                    </w:rPr>
                    <w:t xml:space="preserve">                          </w:t>
                  </w:r>
                  <w:r w:rsidR="0066285F" w:rsidRPr="00706F16">
                    <w:rPr>
                      <w:b/>
                      <w:sz w:val="22"/>
                      <w:szCs w:val="22"/>
                    </w:rPr>
                    <w:t xml:space="preserve">Contact: </w:t>
                  </w:r>
                  <w:hyperlink r:id="rId6" w:history="1">
                    <w:r w:rsidR="00CE0CEA" w:rsidRPr="00706F16">
                      <w:rPr>
                        <w:rStyle w:val="Hyperlink"/>
                        <w:sz w:val="22"/>
                        <w:szCs w:val="22"/>
                      </w:rPr>
                      <w:t>Neal A. Patel</w:t>
                    </w:r>
                  </w:hyperlink>
                </w:p>
              </w:tc>
            </w:tr>
            <w:tr w:rsidR="0057797F" w:rsidRPr="006D0E64" w:rsidTr="00CE0CEA">
              <w:tc>
                <w:tcPr>
                  <w:tcW w:w="5085" w:type="dxa"/>
                </w:tcPr>
                <w:p w:rsidR="0057797F" w:rsidRPr="00706F16" w:rsidRDefault="007E0126" w:rsidP="00F206D1">
                  <w:pPr>
                    <w:rPr>
                      <w:b/>
                      <w:sz w:val="22"/>
                      <w:szCs w:val="22"/>
                    </w:rPr>
                  </w:pPr>
                  <w:r w:rsidRPr="00706F16">
                    <w:rPr>
                      <w:sz w:val="22"/>
                      <w:szCs w:val="22"/>
                    </w:rPr>
                    <w:t xml:space="preserve">June </w:t>
                  </w:r>
                  <w:r w:rsidR="00406FF5">
                    <w:rPr>
                      <w:sz w:val="22"/>
                      <w:szCs w:val="22"/>
                    </w:rPr>
                    <w:t>10</w:t>
                  </w:r>
                  <w:r w:rsidR="0066285F" w:rsidRPr="00706F16">
                    <w:rPr>
                      <w:sz w:val="22"/>
                      <w:szCs w:val="22"/>
                    </w:rPr>
                    <w:t>, 201</w:t>
                  </w:r>
                  <w:r w:rsidR="002D5220" w:rsidRPr="00706F16">
                    <w:rPr>
                      <w:sz w:val="22"/>
                      <w:szCs w:val="22"/>
                    </w:rPr>
                    <w:t>6</w:t>
                  </w:r>
                </w:p>
              </w:tc>
              <w:tc>
                <w:tcPr>
                  <w:tcW w:w="4095" w:type="dxa"/>
                </w:tcPr>
                <w:p w:rsidR="0057797F" w:rsidRPr="00706F16" w:rsidRDefault="00CE0CEA" w:rsidP="00CE0CEA">
                  <w:pPr>
                    <w:jc w:val="right"/>
                    <w:rPr>
                      <w:b/>
                      <w:sz w:val="22"/>
                      <w:szCs w:val="22"/>
                    </w:rPr>
                  </w:pPr>
                  <w:r w:rsidRPr="00706F16">
                    <w:rPr>
                      <w:sz w:val="22"/>
                      <w:szCs w:val="22"/>
                    </w:rPr>
                    <w:t>202-224-6244</w:t>
                  </w:r>
                </w:p>
              </w:tc>
            </w:tr>
          </w:tbl>
          <w:p w:rsidR="0057797F" w:rsidRPr="006D0E64" w:rsidRDefault="0057797F" w:rsidP="0057797F">
            <w:pPr>
              <w:rPr>
                <w:b/>
              </w:rPr>
            </w:pPr>
          </w:p>
          <w:p w:rsidR="003D7001" w:rsidRPr="003D7001" w:rsidRDefault="003D7001" w:rsidP="003D7001">
            <w:pPr>
              <w:jc w:val="center"/>
            </w:pPr>
            <w:r w:rsidRPr="003D7001">
              <w:rPr>
                <w:b/>
                <w:bCs/>
                <w:color w:val="000000"/>
                <w:sz w:val="36"/>
                <w:szCs w:val="36"/>
              </w:rPr>
              <w:t>Heller and Cornyn Team to File Pro-Gun Amendment Seeking to Protect Concealed Carry Rights</w:t>
            </w:r>
          </w:p>
          <w:p w:rsidR="003D7001" w:rsidRPr="003D7001" w:rsidRDefault="003D7001" w:rsidP="003D7001">
            <w:pPr>
              <w:pStyle w:val="NormalWeb"/>
              <w:spacing w:before="0" w:beforeAutospacing="0" w:after="0" w:afterAutospacing="0"/>
              <w:rPr>
                <w:rFonts w:eastAsiaTheme="minorHAnsi"/>
                <w:color w:val="000000"/>
                <w:szCs w:val="22"/>
              </w:rPr>
            </w:pPr>
            <w:r w:rsidRPr="003D7001">
              <w:rPr>
                <w:b/>
                <w:bCs/>
                <w:color w:val="000000"/>
                <w:sz w:val="28"/>
              </w:rPr>
              <w:t> </w:t>
            </w:r>
          </w:p>
          <w:p w:rsidR="003D7001" w:rsidRPr="003D7001" w:rsidRDefault="003D7001" w:rsidP="003D7001">
            <w:pPr>
              <w:pStyle w:val="NormalWeb"/>
              <w:spacing w:before="0" w:beforeAutospacing="0" w:after="0" w:afterAutospacing="0"/>
              <w:rPr>
                <w:color w:val="000000"/>
                <w:szCs w:val="22"/>
              </w:rPr>
            </w:pPr>
            <w:r w:rsidRPr="003D7001">
              <w:rPr>
                <w:b/>
                <w:bCs/>
                <w:color w:val="000000"/>
                <w:szCs w:val="22"/>
              </w:rPr>
              <w:t>(Washington, DC)</w:t>
            </w:r>
            <w:r w:rsidRPr="003D7001">
              <w:rPr>
                <w:color w:val="000000"/>
                <w:szCs w:val="22"/>
              </w:rPr>
              <w:t> - Today, U.S. Senator Dean Heller (R</w:t>
            </w:r>
            <w:bookmarkStart w:id="0" w:name="_GoBack"/>
            <w:bookmarkEnd w:id="0"/>
            <w:r w:rsidRPr="003D7001">
              <w:rPr>
                <w:color w:val="000000"/>
                <w:szCs w:val="22"/>
              </w:rPr>
              <w:t>-NV) issued the following statement after filing an amendment</w:t>
            </w:r>
            <w:r>
              <w:rPr>
                <w:color w:val="000000"/>
                <w:szCs w:val="22"/>
              </w:rPr>
              <w:t xml:space="preserve"> with U.S. Senator John Cornyn (R-TX) </w:t>
            </w:r>
            <w:r w:rsidRPr="003D7001">
              <w:rPr>
                <w:color w:val="000000"/>
                <w:szCs w:val="22"/>
              </w:rPr>
              <w:t>to the National Defense Authorization Act (NDAA) for Fiscal Year 2017. This amendment seeks to ensure individuals who possess concealed carry permits from their home state are able to exercise those rights in any other state that does not prohibit concealed carry:</w:t>
            </w:r>
          </w:p>
          <w:p w:rsidR="003D7001" w:rsidRPr="003D7001" w:rsidRDefault="003D7001" w:rsidP="003D7001">
            <w:pPr>
              <w:pStyle w:val="NormalWeb"/>
              <w:spacing w:before="0" w:beforeAutospacing="0" w:after="0" w:afterAutospacing="0"/>
              <w:rPr>
                <w:color w:val="000000"/>
                <w:szCs w:val="22"/>
              </w:rPr>
            </w:pPr>
            <w:r w:rsidRPr="003D7001">
              <w:rPr>
                <w:color w:val="000000"/>
                <w:szCs w:val="22"/>
              </w:rPr>
              <w:t> </w:t>
            </w:r>
          </w:p>
          <w:p w:rsidR="003D7001" w:rsidRPr="003D7001" w:rsidRDefault="003D7001" w:rsidP="003D7001">
            <w:pPr>
              <w:rPr>
                <w:sz w:val="28"/>
              </w:rPr>
            </w:pPr>
            <w:r w:rsidRPr="003D7001">
              <w:rPr>
                <w:color w:val="000000"/>
                <w:szCs w:val="22"/>
              </w:rPr>
              <w:t>“This amendment aims to do one thing: stand tall for the rights of gun owners in Nevada. The recent ruling by the 9</w:t>
            </w:r>
            <w:r w:rsidRPr="003D7001">
              <w:rPr>
                <w:color w:val="000000"/>
                <w:sz w:val="28"/>
                <w:vertAlign w:val="superscript"/>
              </w:rPr>
              <w:t>th</w:t>
            </w:r>
            <w:r w:rsidRPr="003D7001">
              <w:rPr>
                <w:color w:val="000000"/>
                <w:szCs w:val="22"/>
              </w:rPr>
              <w:t> Circuit Court of Appeals infringes upon the Second Amendment rights set forth in the Constitution. I firmly believe individuals who possess concealed carry permits from their home state should be allowed to exercise those rights in any other state that does not prohibit concealed carry. I believe in it so strongly that my wife, Lynne, and I both proudly possess concealed carry permits. I want to ensure families across Nevada are able to exercise this right. No activist court in San Francisco should take it away from law-abiding citizens,” said</w:t>
            </w:r>
            <w:r>
              <w:rPr>
                <w:color w:val="000000"/>
                <w:szCs w:val="22"/>
              </w:rPr>
              <w:t xml:space="preserve"> </w:t>
            </w:r>
            <w:r w:rsidRPr="003D7001">
              <w:rPr>
                <w:b/>
                <w:bCs/>
                <w:color w:val="000000"/>
                <w:szCs w:val="22"/>
              </w:rPr>
              <w:t>Senator Heller</w:t>
            </w:r>
            <w:r w:rsidRPr="003D7001">
              <w:rPr>
                <w:color w:val="000000"/>
                <w:szCs w:val="22"/>
              </w:rPr>
              <w:t>.</w:t>
            </w:r>
          </w:p>
          <w:p w:rsidR="008726C0" w:rsidRDefault="008726C0" w:rsidP="00F206D1"/>
          <w:p w:rsidR="00C45B2D" w:rsidRDefault="00C45B2D" w:rsidP="00C45B2D">
            <w:pPr>
              <w:jc w:val="center"/>
              <w:rPr>
                <w:color w:val="313131"/>
                <w:shd w:val="clear" w:color="auto" w:fill="FFFFFF"/>
              </w:rPr>
            </w:pPr>
            <w:r>
              <w:rPr>
                <w:color w:val="313131"/>
                <w:shd w:val="clear" w:color="auto" w:fill="FFFFFF"/>
              </w:rPr>
              <w:t>###</w:t>
            </w:r>
          </w:p>
          <w:p w:rsidR="00C45B2D" w:rsidRDefault="00C45B2D" w:rsidP="00C45B2D"/>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3"/>
  </w:num>
  <w:num w:numId="15">
    <w:abstractNumId w:val="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97FA6"/>
    <w:rsid w:val="000B622B"/>
    <w:rsid w:val="000D11A0"/>
    <w:rsid w:val="000F134D"/>
    <w:rsid w:val="001156AB"/>
    <w:rsid w:val="00184D34"/>
    <w:rsid w:val="0018652D"/>
    <w:rsid w:val="001A4531"/>
    <w:rsid w:val="001B0F76"/>
    <w:rsid w:val="001D0BE6"/>
    <w:rsid w:val="001D18D0"/>
    <w:rsid w:val="001E0CC1"/>
    <w:rsid w:val="001E3B8B"/>
    <w:rsid w:val="001E4A13"/>
    <w:rsid w:val="001F11D9"/>
    <w:rsid w:val="001F27B9"/>
    <w:rsid w:val="00226558"/>
    <w:rsid w:val="00232D0E"/>
    <w:rsid w:val="002609AA"/>
    <w:rsid w:val="002D09C1"/>
    <w:rsid w:val="002D5220"/>
    <w:rsid w:val="002E76FB"/>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D7001"/>
    <w:rsid w:val="003F095A"/>
    <w:rsid w:val="00406FF5"/>
    <w:rsid w:val="00413C3D"/>
    <w:rsid w:val="00446AD2"/>
    <w:rsid w:val="00450C0E"/>
    <w:rsid w:val="00464BBC"/>
    <w:rsid w:val="00481DBA"/>
    <w:rsid w:val="00485F40"/>
    <w:rsid w:val="004B2C96"/>
    <w:rsid w:val="004C3F25"/>
    <w:rsid w:val="004E76ED"/>
    <w:rsid w:val="004F62B8"/>
    <w:rsid w:val="00524741"/>
    <w:rsid w:val="005440C6"/>
    <w:rsid w:val="00550740"/>
    <w:rsid w:val="00555B26"/>
    <w:rsid w:val="00565061"/>
    <w:rsid w:val="005711B4"/>
    <w:rsid w:val="00571696"/>
    <w:rsid w:val="0057797F"/>
    <w:rsid w:val="00580E98"/>
    <w:rsid w:val="00587D1C"/>
    <w:rsid w:val="005B5AFC"/>
    <w:rsid w:val="005C0224"/>
    <w:rsid w:val="005D1DB8"/>
    <w:rsid w:val="005D325B"/>
    <w:rsid w:val="005F0EC2"/>
    <w:rsid w:val="005F1D11"/>
    <w:rsid w:val="00622223"/>
    <w:rsid w:val="0066285F"/>
    <w:rsid w:val="006665B4"/>
    <w:rsid w:val="00671297"/>
    <w:rsid w:val="006742C7"/>
    <w:rsid w:val="00676AEF"/>
    <w:rsid w:val="006915FB"/>
    <w:rsid w:val="006A7C1A"/>
    <w:rsid w:val="006D0E64"/>
    <w:rsid w:val="006E1284"/>
    <w:rsid w:val="006E18C2"/>
    <w:rsid w:val="006E27C2"/>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469CD"/>
    <w:rsid w:val="00857127"/>
    <w:rsid w:val="00871988"/>
    <w:rsid w:val="008726C0"/>
    <w:rsid w:val="008B66CD"/>
    <w:rsid w:val="008C70FB"/>
    <w:rsid w:val="008E2E73"/>
    <w:rsid w:val="008F7E41"/>
    <w:rsid w:val="0090162A"/>
    <w:rsid w:val="00921D1D"/>
    <w:rsid w:val="00955631"/>
    <w:rsid w:val="009938F1"/>
    <w:rsid w:val="009967C8"/>
    <w:rsid w:val="009A303D"/>
    <w:rsid w:val="009A379A"/>
    <w:rsid w:val="009A5285"/>
    <w:rsid w:val="009C50C4"/>
    <w:rsid w:val="009E3806"/>
    <w:rsid w:val="009E4B1E"/>
    <w:rsid w:val="00A14D0F"/>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F0593"/>
    <w:rsid w:val="00D0144A"/>
    <w:rsid w:val="00D02431"/>
    <w:rsid w:val="00D10359"/>
    <w:rsid w:val="00D14576"/>
    <w:rsid w:val="00D245BA"/>
    <w:rsid w:val="00D27611"/>
    <w:rsid w:val="00D35FA5"/>
    <w:rsid w:val="00D83F84"/>
    <w:rsid w:val="00DA1AFE"/>
    <w:rsid w:val="00DC0FD1"/>
    <w:rsid w:val="00DD4022"/>
    <w:rsid w:val="00DE3792"/>
    <w:rsid w:val="00DE6BF4"/>
    <w:rsid w:val="00E04733"/>
    <w:rsid w:val="00E32DE4"/>
    <w:rsid w:val="00E54BDF"/>
    <w:rsid w:val="00E576C9"/>
    <w:rsid w:val="00E96E81"/>
    <w:rsid w:val="00EA25C1"/>
    <w:rsid w:val="00EC1CAB"/>
    <w:rsid w:val="00ED3C0C"/>
    <w:rsid w:val="00ED47AC"/>
    <w:rsid w:val="00F05C60"/>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09948513">
      <w:bodyDiv w:val="1"/>
      <w:marLeft w:val="0"/>
      <w:marRight w:val="0"/>
      <w:marTop w:val="0"/>
      <w:marBottom w:val="0"/>
      <w:divBdr>
        <w:top w:val="none" w:sz="0" w:space="0" w:color="auto"/>
        <w:left w:val="none" w:sz="0" w:space="0" w:color="auto"/>
        <w:bottom w:val="none" w:sz="0" w:space="0" w:color="auto"/>
        <w:right w:val="none" w:sz="0" w:space="0" w:color="auto"/>
      </w:divBdr>
    </w:div>
    <w:div w:id="588513769">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0087498">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4</cp:revision>
  <cp:lastPrinted>2016-06-10T13:48:00Z</cp:lastPrinted>
  <dcterms:created xsi:type="dcterms:W3CDTF">2016-06-09T21:58:00Z</dcterms:created>
  <dcterms:modified xsi:type="dcterms:W3CDTF">2016-06-13T16:31:00Z</dcterms:modified>
</cp:coreProperties>
</file>