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D22771" w:rsidTr="006E0BE5">
        <w:trPr>
          <w:jc w:val="center"/>
        </w:trPr>
        <w:tc>
          <w:tcPr>
            <w:tcW w:w="9600" w:type="dxa"/>
          </w:tcPr>
          <w:p w:rsidR="00D22771" w:rsidRDefault="00D22771" w:rsidP="00A27CCF">
            <w:pPr>
              <w:jc w:val="center"/>
              <w:rPr>
                <w:rFonts w:ascii="Georgia" w:hAnsi="Georgia"/>
                <w:b/>
              </w:rPr>
            </w:pPr>
            <w:r>
              <w:rPr>
                <w:noProof/>
              </w:rPr>
              <w:drawing>
                <wp:inline distT="0" distB="0" distL="0" distR="0" wp14:anchorId="6A9E4004" wp14:editId="540AC5E4">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22771" w:rsidTr="00A27CCF">
              <w:tc>
                <w:tcPr>
                  <w:tcW w:w="4672" w:type="dxa"/>
                </w:tcPr>
                <w:p w:rsidR="00D22771" w:rsidRDefault="00D22771" w:rsidP="00A27CCF">
                  <w:pPr>
                    <w:rPr>
                      <w:b/>
                    </w:rPr>
                  </w:pPr>
                  <w:r w:rsidRPr="0033010E">
                    <w:rPr>
                      <w:b/>
                    </w:rPr>
                    <w:t>For Immediate Relea</w:t>
                  </w:r>
                  <w:r>
                    <w:rPr>
                      <w:b/>
                    </w:rPr>
                    <w:t>s</w:t>
                  </w:r>
                  <w:r w:rsidRPr="0033010E">
                    <w:rPr>
                      <w:b/>
                    </w:rPr>
                    <w:t>e:</w:t>
                  </w:r>
                </w:p>
              </w:tc>
              <w:tc>
                <w:tcPr>
                  <w:tcW w:w="4673" w:type="dxa"/>
                </w:tcPr>
                <w:p w:rsidR="00D22771" w:rsidRDefault="00D22771" w:rsidP="00A27CCF">
                  <w:pPr>
                    <w:jc w:val="right"/>
                    <w:rPr>
                      <w:b/>
                    </w:rPr>
                  </w:pPr>
                  <w:r>
                    <w:rPr>
                      <w:b/>
                    </w:rPr>
                    <w:t xml:space="preserve">Contact: </w:t>
                  </w:r>
                  <w:hyperlink r:id="rId5" w:history="1">
                    <w:r w:rsidRPr="0033010E">
                      <w:rPr>
                        <w:rStyle w:val="Hyperlink"/>
                      </w:rPr>
                      <w:t>Neal A. Patel</w:t>
                    </w:r>
                  </w:hyperlink>
                  <w:r>
                    <w:rPr>
                      <w:b/>
                    </w:rPr>
                    <w:t xml:space="preserve"> </w:t>
                  </w:r>
                </w:p>
              </w:tc>
            </w:tr>
            <w:tr w:rsidR="00D22771" w:rsidTr="00362978">
              <w:trPr>
                <w:trHeight w:val="198"/>
              </w:trPr>
              <w:tc>
                <w:tcPr>
                  <w:tcW w:w="4672" w:type="dxa"/>
                </w:tcPr>
                <w:p w:rsidR="00D22771" w:rsidRDefault="00C73CA9" w:rsidP="00A27CCF">
                  <w:pPr>
                    <w:rPr>
                      <w:b/>
                    </w:rPr>
                  </w:pPr>
                  <w:r>
                    <w:t>February 24</w:t>
                  </w:r>
                  <w:r w:rsidR="00362978">
                    <w:t>, 2017</w:t>
                  </w:r>
                </w:p>
              </w:tc>
              <w:tc>
                <w:tcPr>
                  <w:tcW w:w="4673" w:type="dxa"/>
                </w:tcPr>
                <w:p w:rsidR="00D22771" w:rsidRDefault="00D22771" w:rsidP="00A27CCF">
                  <w:pPr>
                    <w:jc w:val="right"/>
                    <w:rPr>
                      <w:b/>
                    </w:rPr>
                  </w:pPr>
                  <w:r w:rsidRPr="0033010E">
                    <w:t>202-224-6244</w:t>
                  </w:r>
                </w:p>
              </w:tc>
            </w:tr>
          </w:tbl>
          <w:p w:rsidR="00D22771" w:rsidRDefault="00D22771" w:rsidP="00A27CCF">
            <w:pPr>
              <w:jc w:val="center"/>
              <w:rPr>
                <w:b/>
                <w:sz w:val="32"/>
                <w:szCs w:val="20"/>
              </w:rPr>
            </w:pPr>
          </w:p>
          <w:p w:rsidR="009A65C0" w:rsidRPr="00C53044" w:rsidRDefault="009A65C0" w:rsidP="009A65C0">
            <w:pPr>
              <w:shd w:val="clear" w:color="auto" w:fill="FFFFFF"/>
              <w:jc w:val="center"/>
              <w:rPr>
                <w:b/>
                <w:bCs/>
                <w:sz w:val="36"/>
                <w:szCs w:val="36"/>
              </w:rPr>
            </w:pPr>
            <w:r w:rsidRPr="00C53044">
              <w:rPr>
                <w:b/>
                <w:bCs/>
                <w:sz w:val="36"/>
                <w:szCs w:val="36"/>
              </w:rPr>
              <w:t xml:space="preserve">Heller and </w:t>
            </w:r>
            <w:proofErr w:type="spellStart"/>
            <w:r w:rsidRPr="00C53044">
              <w:rPr>
                <w:b/>
                <w:bCs/>
                <w:sz w:val="36"/>
                <w:szCs w:val="36"/>
              </w:rPr>
              <w:t>Barrasso</w:t>
            </w:r>
            <w:proofErr w:type="spellEnd"/>
            <w:r w:rsidRPr="00C53044">
              <w:rPr>
                <w:b/>
                <w:bCs/>
                <w:sz w:val="36"/>
                <w:szCs w:val="36"/>
              </w:rPr>
              <w:t xml:space="preserve"> Praise Extension of Comment Period for EPA’s Proposed Mining Rule</w:t>
            </w:r>
          </w:p>
          <w:p w:rsidR="009A65C0" w:rsidRDefault="009A65C0" w:rsidP="009A65C0">
            <w:pPr>
              <w:shd w:val="clear" w:color="auto" w:fill="FFFFFF"/>
              <w:jc w:val="center"/>
              <w:rPr>
                <w:rFonts w:ascii="Calibri" w:hAnsi="Calibri"/>
                <w:sz w:val="22"/>
                <w:szCs w:val="22"/>
              </w:rPr>
            </w:pPr>
            <w:r>
              <w:rPr>
                <w:rFonts w:ascii="Arial" w:hAnsi="Arial" w:cs="Arial"/>
                <w:color w:val="1F497D"/>
                <w:sz w:val="19"/>
                <w:szCs w:val="19"/>
              </w:rPr>
              <w:t>  </w:t>
            </w:r>
          </w:p>
          <w:p w:rsidR="009A65C0" w:rsidRDefault="00C73CA9" w:rsidP="00396758">
            <w:pPr>
              <w:shd w:val="clear" w:color="auto" w:fill="FFFFFF"/>
            </w:pPr>
            <w:r>
              <w:rPr>
                <w:b/>
                <w:bCs/>
                <w:color w:val="000000"/>
              </w:rPr>
              <w:t>(Washington, DC) </w:t>
            </w:r>
            <w:r>
              <w:rPr>
                <w:color w:val="313131"/>
              </w:rPr>
              <w:t>– </w:t>
            </w:r>
            <w:r w:rsidR="009A65C0">
              <w:t xml:space="preserve">Today, </w:t>
            </w:r>
            <w:r w:rsidR="00293CF3">
              <w:t xml:space="preserve">U.S. Senators </w:t>
            </w:r>
            <w:r w:rsidR="0014184B">
              <w:t>Dean Heller (R-NV)</w:t>
            </w:r>
            <w:r>
              <w:t xml:space="preserve"> and </w:t>
            </w:r>
            <w:r w:rsidR="0014184B">
              <w:t xml:space="preserve">John </w:t>
            </w:r>
            <w:proofErr w:type="spellStart"/>
            <w:r w:rsidR="0014184B">
              <w:t>Barrasso</w:t>
            </w:r>
            <w:proofErr w:type="spellEnd"/>
            <w:r w:rsidR="0014184B">
              <w:t xml:space="preserve"> (R-WY), C</w:t>
            </w:r>
            <w:r w:rsidR="009A65C0">
              <w:t xml:space="preserve">hairman of the Senate Committee on </w:t>
            </w:r>
            <w:bookmarkStart w:id="0" w:name="_GoBack"/>
            <w:bookmarkEnd w:id="0"/>
            <w:r w:rsidR="009A65C0">
              <w:t>Environ</w:t>
            </w:r>
            <w:r>
              <w:t>ment and Public Works (EPW)</w:t>
            </w:r>
            <w:r w:rsidR="00293CF3">
              <w:t>,</w:t>
            </w:r>
            <w:r w:rsidR="009A65C0">
              <w:t xml:space="preserve"> praised the Environmental Protection Agency</w:t>
            </w:r>
            <w:r w:rsidR="0016588F">
              <w:t>’s (EPA) decision</w:t>
            </w:r>
            <w:r w:rsidR="00293CF3">
              <w:t xml:space="preserve"> to extend </w:t>
            </w:r>
            <w:r w:rsidR="009A65C0">
              <w:t xml:space="preserve">the comment period for the proposed rule titled: “Financial Responsibility Requirements Under the Comprehensive Environmental Response, Compensation and Liability Act (CERCLA) for Classes of Facilities in the </w:t>
            </w:r>
            <w:proofErr w:type="spellStart"/>
            <w:r w:rsidR="009A65C0">
              <w:t>Hardrock</w:t>
            </w:r>
            <w:proofErr w:type="spellEnd"/>
            <w:r w:rsidR="009A65C0">
              <w:t xml:space="preserve"> Mining Industry.”</w:t>
            </w:r>
            <w:r w:rsidR="0014184B">
              <w:t xml:space="preserve"> </w:t>
            </w:r>
            <w:r w:rsidR="009A65C0">
              <w:t xml:space="preserve">The EPA announced </w:t>
            </w:r>
            <w:r w:rsidR="0014184B">
              <w:t xml:space="preserve">today </w:t>
            </w:r>
            <w:r w:rsidR="009A65C0">
              <w:t>that it was extending the comment period for the rule by 120 days, until July 10,</w:t>
            </w:r>
            <w:r w:rsidR="0014184B">
              <w:t xml:space="preserve"> </w:t>
            </w:r>
            <w:r w:rsidR="009A65C0">
              <w:t xml:space="preserve">2017. </w:t>
            </w:r>
          </w:p>
          <w:p w:rsidR="009A65C0" w:rsidRDefault="009A65C0" w:rsidP="00396758">
            <w:pPr>
              <w:shd w:val="clear" w:color="auto" w:fill="FFFFFF"/>
            </w:pPr>
            <w:r>
              <w:t> </w:t>
            </w:r>
          </w:p>
          <w:p w:rsidR="009A65C0" w:rsidRDefault="009A65C0" w:rsidP="00396758">
            <w:pPr>
              <w:shd w:val="clear" w:color="auto" w:fill="FFFFFF"/>
            </w:pPr>
            <w:r>
              <w:t>“Under the previous administration, regulators in Washington were too quick to hand down harsh regulations and rules without considering the impact it could have on mining, utility, and other energy companies</w:t>
            </w:r>
            <w:r w:rsidR="00C73CA9">
              <w:t xml:space="preserve">. </w:t>
            </w:r>
            <w:r>
              <w:t>Today, the EPA made the right decision to issue an additional 120-day extension that will allow local governments, state agencies, and affected stakeholders, like those in Nevada, the appropriate time to examine this new rule and provide feedback. I welcome this fresh approach by the EPA and believe we can achieve safe, clean, and economically efficient natural resources</w:t>
            </w:r>
            <w:r w:rsidR="00C73CA9">
              <w:t xml:space="preserve"> production for years to come,” </w:t>
            </w:r>
            <w:r w:rsidR="00C73CA9" w:rsidRPr="00C73CA9">
              <w:rPr>
                <w:b/>
              </w:rPr>
              <w:t>said Senator Dean Heller</w:t>
            </w:r>
            <w:r w:rsidR="00C73CA9" w:rsidRPr="00C73CA9">
              <w:t>.</w:t>
            </w:r>
          </w:p>
          <w:p w:rsidR="00C73CA9" w:rsidRDefault="00C73CA9" w:rsidP="00396758">
            <w:pPr>
              <w:shd w:val="clear" w:color="auto" w:fill="FFFFFF"/>
            </w:pPr>
          </w:p>
          <w:p w:rsidR="00C73CA9" w:rsidRPr="00C73CA9" w:rsidRDefault="00C73CA9" w:rsidP="00396758">
            <w:pPr>
              <w:shd w:val="clear" w:color="auto" w:fill="FFFFFF"/>
              <w:rPr>
                <w:rFonts w:ascii="Calibri" w:hAnsi="Calibri"/>
                <w:sz w:val="22"/>
                <w:szCs w:val="22"/>
              </w:rPr>
            </w:pPr>
            <w:r>
              <w:t>“This proposed mining rule could have very significant impacts.</w:t>
            </w:r>
            <w:r>
              <w:rPr>
                <w:b/>
                <w:bCs/>
              </w:rPr>
              <w:t xml:space="preserve"> </w:t>
            </w:r>
            <w:r>
              <w:t xml:space="preserve">The EPA should not rush through duplicative regulations that could have serious economic consequences. I am pleased to hear the agency is allowing for more time to review the public’s comments,” </w:t>
            </w:r>
            <w:r w:rsidRPr="00C73CA9">
              <w:rPr>
                <w:b/>
              </w:rPr>
              <w:t xml:space="preserve">said Senator John </w:t>
            </w:r>
            <w:proofErr w:type="spellStart"/>
            <w:r w:rsidRPr="00C73CA9">
              <w:rPr>
                <w:b/>
              </w:rPr>
              <w:t>Barrasso</w:t>
            </w:r>
            <w:proofErr w:type="spellEnd"/>
            <w:r w:rsidRPr="00C73CA9">
              <w:rPr>
                <w:b/>
              </w:rPr>
              <w:t>.</w:t>
            </w:r>
          </w:p>
          <w:p w:rsidR="009A65C0" w:rsidRDefault="009A65C0" w:rsidP="00396758"/>
          <w:p w:rsidR="009A65C0" w:rsidRDefault="00C73CA9" w:rsidP="00396758">
            <w:pPr>
              <w:rPr>
                <w:b/>
                <w:bCs/>
                <w:u w:val="single"/>
              </w:rPr>
            </w:pPr>
            <w:r>
              <w:rPr>
                <w:b/>
                <w:bCs/>
                <w:u w:val="single"/>
              </w:rPr>
              <w:t>Background:</w:t>
            </w:r>
          </w:p>
          <w:p w:rsidR="009A65C0" w:rsidRDefault="009A65C0" w:rsidP="00396758"/>
          <w:p w:rsidR="009A65C0" w:rsidRDefault="0014184B" w:rsidP="00396758">
            <w:r>
              <w:t>On February 17, 2017, Senator</w:t>
            </w:r>
            <w:r w:rsidR="009A65C0">
              <w:t xml:space="preserve"> Heller led a number of his colleagues and wrote a letter to EPA Administrator Scott Pruitt asking for an additional 120 day extension of the public review period for the Financial Responsibility Requirements rule under the Comprehensive Environmental Response, Compensation and Liability Act. This request was honored today. Read the full letter </w:t>
            </w:r>
            <w:hyperlink r:id="rId6" w:history="1">
              <w:r w:rsidR="009A65C0">
                <w:rPr>
                  <w:rStyle w:val="Hyperlink"/>
                </w:rPr>
                <w:t xml:space="preserve">here. </w:t>
              </w:r>
            </w:hyperlink>
          </w:p>
          <w:p w:rsidR="009A65C0" w:rsidRDefault="009A65C0" w:rsidP="00396758"/>
          <w:p w:rsidR="009A65C0" w:rsidRDefault="0014184B" w:rsidP="00396758">
            <w:r>
              <w:t>On February</w:t>
            </w:r>
            <w:r w:rsidR="009A65C0">
              <w:t xml:space="preserve"> 10, 2017, </w:t>
            </w:r>
            <w:r>
              <w:t>Senator</w:t>
            </w:r>
            <w:r w:rsidR="009A65C0">
              <w:t xml:space="preserve"> </w:t>
            </w:r>
            <w:proofErr w:type="spellStart"/>
            <w:r w:rsidR="009A65C0">
              <w:t>Barrasso</w:t>
            </w:r>
            <w:proofErr w:type="spellEnd"/>
            <w:r w:rsidR="009A65C0">
              <w:t xml:space="preserve"> authored a similar letter to Acting EPA Administrator Catherine McCabe to request an extension. Read the full letter </w:t>
            </w:r>
            <w:hyperlink r:id="rId7" w:history="1">
              <w:r w:rsidR="009A65C0">
                <w:rPr>
                  <w:rStyle w:val="Hyperlink"/>
                </w:rPr>
                <w:t>here</w:t>
              </w:r>
            </w:hyperlink>
            <w:r w:rsidR="009A65C0">
              <w:t>.</w:t>
            </w:r>
          </w:p>
          <w:p w:rsidR="009A65C0" w:rsidRDefault="009A65C0" w:rsidP="00396758">
            <w:pPr>
              <w:shd w:val="clear" w:color="auto" w:fill="FFFFFF"/>
              <w:rPr>
                <w:rFonts w:ascii="Calibri" w:hAnsi="Calibri"/>
                <w:sz w:val="22"/>
                <w:szCs w:val="22"/>
              </w:rPr>
            </w:pPr>
            <w:r>
              <w:t> </w:t>
            </w:r>
          </w:p>
          <w:p w:rsidR="009A65C0" w:rsidRDefault="009A65C0" w:rsidP="00396758">
            <w:pPr>
              <w:shd w:val="clear" w:color="auto" w:fill="FFFFFF"/>
              <w:jc w:val="center"/>
            </w:pPr>
            <w:r>
              <w:t>###</w:t>
            </w:r>
          </w:p>
          <w:p w:rsidR="00D22771" w:rsidRPr="00794A73" w:rsidRDefault="00D22771" w:rsidP="00577340"/>
          <w:p w:rsidR="00D22771" w:rsidRPr="00415058" w:rsidRDefault="00D22771" w:rsidP="00A27CCF">
            <w:pPr>
              <w:jc w:val="center"/>
            </w:pPr>
            <w:r>
              <w:rPr>
                <w:noProof/>
                <w:color w:val="0000FF"/>
              </w:rPr>
              <w:drawing>
                <wp:inline distT="0" distB="0" distL="0" distR="0" wp14:anchorId="3C56ADCB" wp14:editId="64562926">
                  <wp:extent cx="323850" cy="323850"/>
                  <wp:effectExtent l="0" t="0" r="0" b="0"/>
                  <wp:docPr id="6" name="Picture 6"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58757FEE" wp14:editId="2EB9A13B">
                  <wp:extent cx="323850" cy="323850"/>
                  <wp:effectExtent l="0" t="0" r="0" b="0"/>
                  <wp:docPr id="7" name="Picture 7"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26B311F" wp14:editId="05484031">
                  <wp:extent cx="323850" cy="323850"/>
                  <wp:effectExtent l="0" t="0" r="0" b="0"/>
                  <wp:docPr id="8" name="Picture 8"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D22771" w:rsidRDefault="00D22771" w:rsidP="00D22771"/>
    <w:p w:rsidR="006F1CB6" w:rsidRDefault="006F1CB6"/>
    <w:sectPr w:rsidR="006F1CB6"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771"/>
    <w:rsid w:val="000651AE"/>
    <w:rsid w:val="000F796A"/>
    <w:rsid w:val="0014184B"/>
    <w:rsid w:val="0016588F"/>
    <w:rsid w:val="001B234E"/>
    <w:rsid w:val="00293CF3"/>
    <w:rsid w:val="00293D06"/>
    <w:rsid w:val="00362978"/>
    <w:rsid w:val="00396758"/>
    <w:rsid w:val="003F19FA"/>
    <w:rsid w:val="004F41B5"/>
    <w:rsid w:val="005213AE"/>
    <w:rsid w:val="0056129D"/>
    <w:rsid w:val="00564F10"/>
    <w:rsid w:val="00577340"/>
    <w:rsid w:val="005E52E5"/>
    <w:rsid w:val="006E0BE5"/>
    <w:rsid w:val="006F0922"/>
    <w:rsid w:val="006F1CB6"/>
    <w:rsid w:val="00797941"/>
    <w:rsid w:val="009A65C0"/>
    <w:rsid w:val="00A52D29"/>
    <w:rsid w:val="00AE54DF"/>
    <w:rsid w:val="00B5714C"/>
    <w:rsid w:val="00C53044"/>
    <w:rsid w:val="00C73CA9"/>
    <w:rsid w:val="00D22771"/>
    <w:rsid w:val="00D76353"/>
    <w:rsid w:val="00DD56F6"/>
    <w:rsid w:val="00E4136B"/>
    <w:rsid w:val="00E87CAA"/>
    <w:rsid w:val="00EE6352"/>
    <w:rsid w:val="00FA3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25FF5-0B85-4E21-ACC6-EB02E407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7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2771"/>
    <w:pPr>
      <w:spacing w:before="100" w:beforeAutospacing="1" w:after="100" w:afterAutospacing="1"/>
    </w:pPr>
  </w:style>
  <w:style w:type="character" w:styleId="Hyperlink">
    <w:name w:val="Hyperlink"/>
    <w:basedOn w:val="DefaultParagraphFont"/>
    <w:uiPriority w:val="99"/>
    <w:unhideWhenUsed/>
    <w:rsid w:val="00D22771"/>
    <w:rPr>
      <w:color w:val="0563C1" w:themeColor="hyperlink"/>
      <w:u w:val="single"/>
    </w:rPr>
  </w:style>
  <w:style w:type="table" w:styleId="TableGrid">
    <w:name w:val="Table Grid"/>
    <w:basedOn w:val="TableNormal"/>
    <w:uiPriority w:val="59"/>
    <w:rsid w:val="00D22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22771"/>
    <w:rPr>
      <w:szCs w:val="32"/>
    </w:rPr>
  </w:style>
  <w:style w:type="paragraph" w:styleId="BalloonText">
    <w:name w:val="Balloon Text"/>
    <w:basedOn w:val="Normal"/>
    <w:link w:val="BalloonTextChar"/>
    <w:uiPriority w:val="99"/>
    <w:semiHidden/>
    <w:unhideWhenUsed/>
    <w:rsid w:val="00FA3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EDD"/>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87C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034946">
      <w:bodyDiv w:val="1"/>
      <w:marLeft w:val="0"/>
      <w:marRight w:val="0"/>
      <w:marTop w:val="0"/>
      <w:marBottom w:val="0"/>
      <w:divBdr>
        <w:top w:val="none" w:sz="0" w:space="0" w:color="auto"/>
        <w:left w:val="none" w:sz="0" w:space="0" w:color="auto"/>
        <w:bottom w:val="none" w:sz="0" w:space="0" w:color="auto"/>
        <w:right w:val="none" w:sz="0" w:space="0" w:color="auto"/>
      </w:divBdr>
    </w:div>
    <w:div w:id="1114833697">
      <w:bodyDiv w:val="1"/>
      <w:marLeft w:val="0"/>
      <w:marRight w:val="0"/>
      <w:marTop w:val="0"/>
      <w:marBottom w:val="0"/>
      <w:divBdr>
        <w:top w:val="none" w:sz="0" w:space="0" w:color="auto"/>
        <w:left w:val="none" w:sz="0" w:space="0" w:color="auto"/>
        <w:bottom w:val="none" w:sz="0" w:space="0" w:color="auto"/>
        <w:right w:val="none" w:sz="0" w:space="0" w:color="auto"/>
      </w:divBdr>
    </w:div>
    <w:div w:id="138321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pw.senate.gov/public/_cache/files/eed4fcce-265f-4c80-a1fb-27f4eec27d05/proposed-mining-rule-letter.pdf"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image005.png@01D07908.A11AC5D0" TargetMode="External"/><Relationship Id="rId1" Type="http://schemas.openxmlformats.org/officeDocument/2006/relationships/styles" Target="styles.xml"/><Relationship Id="rId6" Type="http://schemas.openxmlformats.org/officeDocument/2006/relationships/hyperlink" Target="http://www.heller.senate.gov/public/_cache/files/95fb6ee9-eb4c-43a5-a60d-525b0e3f54ea/02172017%20Letter%20to%20EPA%20on%20CERCLA%20108(B)%20Extension%20(Pruitt).pdf" TargetMode="External"/><Relationship Id="rId11" Type="http://schemas.openxmlformats.org/officeDocument/2006/relationships/hyperlink" Target="http://twitter.com/SenDeanHeller" TargetMode="External"/><Relationship Id="rId5" Type="http://schemas.openxmlformats.org/officeDocument/2006/relationships/hyperlink" Target="mailto:neal_patel@heller.senate.gov" TargetMode="External"/><Relationship Id="rId15" Type="http://schemas.openxmlformats.org/officeDocument/2006/relationships/image" Target="media/image4.png"/><Relationship Id="rId10" Type="http://schemas.openxmlformats.org/officeDocument/2006/relationships/image" Target="cid:image003.png@01D07908.A11AC5D0"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Ferraro, Tom (Heller)</dc:creator>
  <cp:keywords/>
  <dc:description/>
  <cp:lastModifiedBy>Garrett, Pat (Heller)</cp:lastModifiedBy>
  <cp:revision>28</cp:revision>
  <cp:lastPrinted>2017-02-24T21:30:00Z</cp:lastPrinted>
  <dcterms:created xsi:type="dcterms:W3CDTF">2017-01-30T14:15:00Z</dcterms:created>
  <dcterms:modified xsi:type="dcterms:W3CDTF">2017-02-24T21:43:00Z</dcterms:modified>
</cp:coreProperties>
</file>