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DA" w:rsidRDefault="00F311DA" w:rsidP="00F311DA">
      <w:pPr>
        <w:jc w:val="center"/>
      </w:pPr>
      <w:r>
        <w:rPr>
          <w:noProof/>
        </w:rPr>
        <w:drawing>
          <wp:inline distT="0" distB="0" distL="0" distR="0">
            <wp:extent cx="5943600" cy="1257300"/>
            <wp:effectExtent l="0" t="0" r="0" b="0"/>
            <wp:docPr id="4" name="Picture 4" descr="cid:image001.png@01D451AC.3BAE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51AC.3BAE72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311DA" w:rsidTr="00F311DA">
        <w:trPr>
          <w:trHeight w:val="270"/>
          <w:jc w:val="center"/>
        </w:trPr>
        <w:tc>
          <w:tcPr>
            <w:tcW w:w="5181" w:type="dxa"/>
            <w:tcMar>
              <w:top w:w="0" w:type="dxa"/>
              <w:left w:w="108" w:type="dxa"/>
              <w:bottom w:w="0" w:type="dxa"/>
              <w:right w:w="108" w:type="dxa"/>
            </w:tcMar>
            <w:hideMark/>
          </w:tcPr>
          <w:p w:rsidR="00F311DA" w:rsidRDefault="00F311DA">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F311DA" w:rsidRDefault="00F311DA">
            <w:pPr>
              <w:spacing w:line="252" w:lineRule="atLeast"/>
              <w:jc w:val="right"/>
            </w:pPr>
            <w:r>
              <w:rPr>
                <w:rFonts w:ascii="Times New Roman" w:hAnsi="Times New Roman"/>
                <w:b/>
                <w:bCs/>
              </w:rPr>
              <w:t>Contact: </w:t>
            </w:r>
            <w:hyperlink r:id="rId7" w:history="1">
              <w:r>
                <w:rPr>
                  <w:rStyle w:val="Hyperlink"/>
                  <w:rFonts w:ascii="Times New Roman" w:hAnsi="Times New Roman"/>
                </w:rPr>
                <w:t>Megan Taylor</w:t>
              </w:r>
            </w:hyperlink>
          </w:p>
        </w:tc>
      </w:tr>
      <w:tr w:rsidR="00F311DA" w:rsidTr="00F311DA">
        <w:trPr>
          <w:trHeight w:val="360"/>
          <w:jc w:val="center"/>
        </w:trPr>
        <w:tc>
          <w:tcPr>
            <w:tcW w:w="5181" w:type="dxa"/>
            <w:tcMar>
              <w:top w:w="0" w:type="dxa"/>
              <w:left w:w="108" w:type="dxa"/>
              <w:bottom w:w="0" w:type="dxa"/>
              <w:right w:w="108" w:type="dxa"/>
            </w:tcMar>
            <w:hideMark/>
          </w:tcPr>
          <w:p w:rsidR="00F311DA" w:rsidRDefault="00F311DA">
            <w:pPr>
              <w:spacing w:line="252" w:lineRule="atLeast"/>
            </w:pPr>
            <w:r>
              <w:rPr>
                <w:rFonts w:ascii="Times New Roman" w:hAnsi="Times New Roman"/>
              </w:rPr>
              <w:t>September 21</w:t>
            </w:r>
            <w:r>
              <w:rPr>
                <w:rFonts w:ascii="Times New Roman" w:hAnsi="Times New Roman"/>
                <w:vertAlign w:val="superscript"/>
              </w:rPr>
              <w:t>st</w:t>
            </w:r>
            <w:r>
              <w:rPr>
                <w:rFonts w:ascii="Times New Roman" w:hAnsi="Times New Roman"/>
              </w:rPr>
              <w:t>, 2018</w:t>
            </w:r>
          </w:p>
        </w:tc>
        <w:tc>
          <w:tcPr>
            <w:tcW w:w="4179" w:type="dxa"/>
            <w:tcMar>
              <w:top w:w="0" w:type="dxa"/>
              <w:left w:w="108" w:type="dxa"/>
              <w:bottom w:w="0" w:type="dxa"/>
              <w:right w:w="108" w:type="dxa"/>
            </w:tcMar>
            <w:hideMark/>
          </w:tcPr>
          <w:p w:rsidR="00F311DA" w:rsidRDefault="00F311DA">
            <w:pPr>
              <w:spacing w:line="252" w:lineRule="atLeast"/>
              <w:jc w:val="right"/>
            </w:pPr>
            <w:r>
              <w:rPr>
                <w:rFonts w:ascii="Times New Roman" w:hAnsi="Times New Roman"/>
              </w:rPr>
              <w:t>202-224-6244</w:t>
            </w:r>
          </w:p>
        </w:tc>
      </w:tr>
    </w:tbl>
    <w:p w:rsidR="00F311DA" w:rsidRDefault="00F311DA" w:rsidP="00F311DA">
      <w:r>
        <w:t> </w:t>
      </w:r>
    </w:p>
    <w:p w:rsidR="00F311DA" w:rsidRDefault="00F311DA" w:rsidP="00F311DA">
      <w:pPr>
        <w:jc w:val="center"/>
        <w:rPr>
          <w:rFonts w:ascii="Times New Roman" w:hAnsi="Times New Roman"/>
          <w:b/>
          <w:bCs/>
          <w:sz w:val="32"/>
          <w:szCs w:val="32"/>
        </w:rPr>
      </w:pPr>
      <w:bookmarkStart w:id="0" w:name="_GoBack"/>
      <w:r>
        <w:rPr>
          <w:rFonts w:ascii="Times New Roman" w:hAnsi="Times New Roman"/>
          <w:b/>
          <w:bCs/>
          <w:sz w:val="32"/>
          <w:szCs w:val="32"/>
        </w:rPr>
        <w:t xml:space="preserve">Heller Announces Over $3 Million in DOJ Grants Awarded to Nevada Tribal Communities to Help Fight Crime, Support Victims of Domestic Abuse </w:t>
      </w:r>
    </w:p>
    <w:bookmarkEnd w:id="0"/>
    <w:p w:rsidR="00F311DA" w:rsidRDefault="00F311DA" w:rsidP="00F311DA">
      <w:pPr>
        <w:jc w:val="center"/>
      </w:pPr>
      <w:r>
        <w:rPr>
          <w:rFonts w:ascii="Times New Roman" w:hAnsi="Times New Roman"/>
          <w:b/>
          <w:bCs/>
          <w:sz w:val="32"/>
          <w:szCs w:val="32"/>
        </w:rPr>
        <w:t> </w:t>
      </w:r>
    </w:p>
    <w:p w:rsidR="00F311DA" w:rsidRDefault="00F311DA" w:rsidP="00F311DA">
      <w:pPr>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WASHINGTON – </w:t>
      </w:r>
      <w:r>
        <w:rPr>
          <w:rFonts w:ascii="Times New Roman" w:hAnsi="Times New Roman"/>
          <w:sz w:val="24"/>
          <w:szCs w:val="24"/>
          <w:shd w:val="clear" w:color="auto" w:fill="FFFFFF"/>
        </w:rPr>
        <w:t>U.S. Senator Dean Heller (R-NV) welcomed the Department of Justice (DOJ) announcement that the Fallon Paiute-Shoshone Tribe, the Moapa Band of Paiutes, the Pyramid Lake Paiute Tribe, and the Inter-Tribal Council of Nevada have been awarded over $3 million in grants to improve public safety in American Indian and Alaska Native communities through the Coordinated Tribal Assistance Solicitation.</w:t>
      </w:r>
    </w:p>
    <w:p w:rsidR="00F311DA" w:rsidRDefault="00F311DA" w:rsidP="00F311DA">
      <w:r>
        <w:rPr>
          <w:rFonts w:ascii="Times New Roman" w:hAnsi="Times New Roman"/>
          <w:sz w:val="24"/>
          <w:szCs w:val="24"/>
          <w:shd w:val="clear" w:color="auto" w:fill="FFFFFF"/>
        </w:rPr>
        <w:t> </w:t>
      </w:r>
    </w:p>
    <w:p w:rsidR="00F311DA" w:rsidRDefault="00F311DA" w:rsidP="00F311DA">
      <w:r>
        <w:rPr>
          <w:rFonts w:ascii="Times New Roman" w:hAnsi="Times New Roman"/>
          <w:sz w:val="24"/>
          <w:szCs w:val="24"/>
          <w:shd w:val="clear" w:color="auto" w:fill="FFFFFF"/>
        </w:rPr>
        <w:t xml:space="preserve">Specifically, these grants will provide funding for crime reduction, victim assistance, and community policing programs. This announcement comes amid DOJ efforts to combat the disproportionate levels of violent crime and domestic violence in American Indian and Alaska Native communities. Funding was also included for the Violence </w:t>
      </w:r>
      <w:proofErr w:type="gramStart"/>
      <w:r>
        <w:rPr>
          <w:rFonts w:ascii="Times New Roman" w:hAnsi="Times New Roman"/>
          <w:sz w:val="24"/>
          <w:szCs w:val="24"/>
          <w:shd w:val="clear" w:color="auto" w:fill="FFFFFF"/>
        </w:rPr>
        <w:t>Against</w:t>
      </w:r>
      <w:proofErr w:type="gramEnd"/>
      <w:r>
        <w:rPr>
          <w:rFonts w:ascii="Times New Roman" w:hAnsi="Times New Roman"/>
          <w:sz w:val="24"/>
          <w:szCs w:val="24"/>
          <w:shd w:val="clear" w:color="auto" w:fill="FFFFFF"/>
        </w:rPr>
        <w:t xml:space="preserve"> Women Tribal Governments Program funded through the Office on Violence Against Women. This program </w:t>
      </w:r>
      <w:proofErr w:type="gramStart"/>
      <w:r>
        <w:rPr>
          <w:rFonts w:ascii="Times New Roman" w:hAnsi="Times New Roman"/>
          <w:sz w:val="24"/>
          <w:szCs w:val="24"/>
          <w:shd w:val="clear" w:color="auto" w:fill="FFFFFF"/>
        </w:rPr>
        <w:t>is designed</w:t>
      </w:r>
      <w:proofErr w:type="gramEnd"/>
      <w:r>
        <w:rPr>
          <w:rFonts w:ascii="Times New Roman" w:hAnsi="Times New Roman"/>
          <w:sz w:val="24"/>
          <w:szCs w:val="24"/>
          <w:shd w:val="clear" w:color="auto" w:fill="FFFFFF"/>
        </w:rPr>
        <w:t xml:space="preserve"> to better enable tribes to respond to violent crimes against Indian women and enhance victim safety efforts.</w:t>
      </w:r>
    </w:p>
    <w:p w:rsidR="00F311DA" w:rsidRDefault="00F311DA" w:rsidP="00F311DA">
      <w:r>
        <w:rPr>
          <w:rFonts w:ascii="Times New Roman" w:hAnsi="Times New Roman"/>
          <w:sz w:val="24"/>
          <w:szCs w:val="24"/>
          <w:shd w:val="clear" w:color="auto" w:fill="FFFFFF"/>
        </w:rPr>
        <w:t> </w:t>
      </w:r>
    </w:p>
    <w:p w:rsidR="00F311DA" w:rsidRDefault="00F311DA" w:rsidP="00F311DA">
      <w:r>
        <w:rPr>
          <w:rFonts w:ascii="Times New Roman" w:hAnsi="Times New Roman"/>
          <w:sz w:val="24"/>
          <w:szCs w:val="24"/>
          <w:shd w:val="clear" w:color="auto" w:fill="FFFFFF"/>
        </w:rPr>
        <w:t xml:space="preserve">“I welcome the DOJ announcement that it will provide more than $3 million in funding to Nevada’s tribal communities to fight crime and protect victims of domestic violence,” </w:t>
      </w:r>
      <w:r>
        <w:rPr>
          <w:rFonts w:ascii="Times New Roman" w:hAnsi="Times New Roman"/>
          <w:b/>
          <w:bCs/>
          <w:sz w:val="24"/>
          <w:szCs w:val="24"/>
          <w:shd w:val="clear" w:color="auto" w:fill="FFFFFF"/>
        </w:rPr>
        <w:t>said Heller.</w:t>
      </w:r>
      <w:r>
        <w:rPr>
          <w:rFonts w:ascii="Times New Roman" w:hAnsi="Times New Roman"/>
          <w:sz w:val="24"/>
          <w:szCs w:val="24"/>
          <w:shd w:val="clear" w:color="auto" w:fill="FFFFFF"/>
        </w:rPr>
        <w:t xml:space="preserve"> “As a champion for victims and a strong proponent of the Violence </w:t>
      </w:r>
      <w:proofErr w:type="gramStart"/>
      <w:r>
        <w:rPr>
          <w:rFonts w:ascii="Times New Roman" w:hAnsi="Times New Roman"/>
          <w:sz w:val="24"/>
          <w:szCs w:val="24"/>
          <w:shd w:val="clear" w:color="auto" w:fill="FFFFFF"/>
        </w:rPr>
        <w:t>Against</w:t>
      </w:r>
      <w:proofErr w:type="gramEnd"/>
      <w:r>
        <w:rPr>
          <w:rFonts w:ascii="Times New Roman" w:hAnsi="Times New Roman"/>
          <w:sz w:val="24"/>
          <w:szCs w:val="24"/>
          <w:shd w:val="clear" w:color="auto" w:fill="FFFFFF"/>
        </w:rPr>
        <w:t xml:space="preserve"> Women Act, I will continue fighting to advance policies that will strengthen efforts to crack down on crime, help deliver justice to victims, and support and protect survivors.”</w:t>
      </w:r>
    </w:p>
    <w:p w:rsidR="00F311DA" w:rsidRDefault="00F311DA" w:rsidP="00F311DA">
      <w:r>
        <w:rPr>
          <w:rFonts w:ascii="Times New Roman" w:hAnsi="Times New Roman"/>
          <w:b/>
          <w:bCs/>
          <w:sz w:val="24"/>
          <w:szCs w:val="24"/>
          <w:shd w:val="clear" w:color="auto" w:fill="FFFFFF"/>
        </w:rPr>
        <w:t> </w:t>
      </w:r>
    </w:p>
    <w:p w:rsidR="00F311DA" w:rsidRDefault="00F311DA" w:rsidP="00F311DA">
      <w:r>
        <w:rPr>
          <w:rFonts w:ascii="Times New Roman" w:hAnsi="Times New Roman"/>
          <w:b/>
          <w:bCs/>
          <w:sz w:val="24"/>
          <w:szCs w:val="24"/>
          <w:u w:val="single"/>
          <w:shd w:val="clear" w:color="auto" w:fill="FFFFFF"/>
        </w:rPr>
        <w:t xml:space="preserve">The full breakdown </w:t>
      </w:r>
      <w:proofErr w:type="gramStart"/>
      <w:r>
        <w:rPr>
          <w:rFonts w:ascii="Times New Roman" w:hAnsi="Times New Roman"/>
          <w:b/>
          <w:bCs/>
          <w:sz w:val="24"/>
          <w:szCs w:val="24"/>
          <w:u w:val="single"/>
          <w:shd w:val="clear" w:color="auto" w:fill="FFFFFF"/>
        </w:rPr>
        <w:t>can be found</w:t>
      </w:r>
      <w:proofErr w:type="gramEnd"/>
      <w:r>
        <w:rPr>
          <w:rFonts w:ascii="Times New Roman" w:hAnsi="Times New Roman"/>
          <w:b/>
          <w:bCs/>
          <w:sz w:val="24"/>
          <w:szCs w:val="24"/>
          <w:u w:val="single"/>
          <w:shd w:val="clear" w:color="auto" w:fill="FFFFFF"/>
        </w:rPr>
        <w:t xml:space="preserve"> </w:t>
      </w:r>
      <w:hyperlink r:id="rId8" w:history="1">
        <w:r>
          <w:rPr>
            <w:rStyle w:val="Hyperlink"/>
            <w:rFonts w:ascii="Times New Roman" w:hAnsi="Times New Roman"/>
            <w:b/>
            <w:bCs/>
            <w:sz w:val="24"/>
            <w:szCs w:val="24"/>
            <w:shd w:val="clear" w:color="auto" w:fill="FFFFFF"/>
          </w:rPr>
          <w:t>HERE</w:t>
        </w:r>
      </w:hyperlink>
      <w:r>
        <w:rPr>
          <w:rFonts w:ascii="Times New Roman" w:hAnsi="Times New Roman"/>
          <w:b/>
          <w:bCs/>
          <w:sz w:val="24"/>
          <w:szCs w:val="24"/>
          <w:u w:val="single"/>
          <w:shd w:val="clear" w:color="auto" w:fill="FFFFFF"/>
        </w:rPr>
        <w:t xml:space="preserve"> and below: </w:t>
      </w:r>
    </w:p>
    <w:p w:rsidR="00F311DA" w:rsidRDefault="00F311DA" w:rsidP="00F311DA">
      <w:r>
        <w:rPr>
          <w:rFonts w:ascii="Times New Roman" w:hAnsi="Times New Roman"/>
          <w:sz w:val="24"/>
          <w:szCs w:val="24"/>
          <w:shd w:val="clear" w:color="auto" w:fill="FFFFFF"/>
        </w:rPr>
        <w:t> </w:t>
      </w:r>
    </w:p>
    <w:p w:rsidR="00F311DA" w:rsidRDefault="00F311DA" w:rsidP="00F311DA">
      <w:pPr>
        <w:pStyle w:val="ListParagraph"/>
        <w:numPr>
          <w:ilvl w:val="0"/>
          <w:numId w:val="1"/>
        </w:numPr>
      </w:pPr>
      <w:r>
        <w:rPr>
          <w:rFonts w:ascii="Times New Roman" w:hAnsi="Times New Roman"/>
          <w:sz w:val="24"/>
          <w:szCs w:val="24"/>
          <w:shd w:val="clear" w:color="auto" w:fill="FFFFFF"/>
        </w:rPr>
        <w:t>Fallon Paiute-Shoshone Tribe Total: $1,004,552</w:t>
      </w:r>
    </w:p>
    <w:p w:rsidR="00F311DA" w:rsidRDefault="00F311DA" w:rsidP="00F311DA">
      <w:pPr>
        <w:pStyle w:val="ListParagraph"/>
        <w:numPr>
          <w:ilvl w:val="0"/>
          <w:numId w:val="1"/>
        </w:numPr>
      </w:pPr>
      <w:r>
        <w:rPr>
          <w:rFonts w:ascii="Times New Roman" w:hAnsi="Times New Roman"/>
          <w:sz w:val="24"/>
          <w:szCs w:val="24"/>
          <w:shd w:val="clear" w:color="auto" w:fill="FFFFFF"/>
        </w:rPr>
        <w:t>Moapa Band of Paiutes Total: $299,900</w:t>
      </w:r>
    </w:p>
    <w:p w:rsidR="00F311DA" w:rsidRDefault="00F311DA" w:rsidP="00F311DA">
      <w:pPr>
        <w:pStyle w:val="ListParagraph"/>
        <w:numPr>
          <w:ilvl w:val="0"/>
          <w:numId w:val="1"/>
        </w:numPr>
      </w:pPr>
      <w:r>
        <w:rPr>
          <w:rFonts w:ascii="Times New Roman" w:hAnsi="Times New Roman"/>
          <w:sz w:val="24"/>
          <w:szCs w:val="24"/>
          <w:shd w:val="clear" w:color="auto" w:fill="FFFFFF"/>
        </w:rPr>
        <w:t>Pyramid Lake Paiute Tribe Total: $1,350,000</w:t>
      </w:r>
    </w:p>
    <w:p w:rsidR="00F311DA" w:rsidRDefault="00F311DA" w:rsidP="00F311DA">
      <w:pPr>
        <w:pStyle w:val="ListParagraph"/>
        <w:numPr>
          <w:ilvl w:val="0"/>
          <w:numId w:val="1"/>
        </w:numPr>
      </w:pPr>
      <w:r>
        <w:rPr>
          <w:rFonts w:ascii="Times New Roman" w:hAnsi="Times New Roman"/>
          <w:sz w:val="24"/>
          <w:szCs w:val="24"/>
          <w:shd w:val="clear" w:color="auto" w:fill="FFFFFF"/>
        </w:rPr>
        <w:t>Inter-Tribal Council of Nevada Total: $450,000</w:t>
      </w:r>
    </w:p>
    <w:p w:rsidR="00F311DA" w:rsidRDefault="00F311DA" w:rsidP="00F311DA"/>
    <w:p w:rsidR="00F311DA" w:rsidRDefault="00F311DA" w:rsidP="00F311DA">
      <w:pPr>
        <w:shd w:val="clear" w:color="auto" w:fill="FFFFFF"/>
        <w:jc w:val="center"/>
        <w:rPr>
          <w:rFonts w:ascii="Times New Roman" w:hAnsi="Times New Roman"/>
          <w:color w:val="000000"/>
          <w:sz w:val="24"/>
          <w:szCs w:val="24"/>
        </w:rPr>
      </w:pPr>
      <w:r>
        <w:rPr>
          <w:rFonts w:ascii="Times New Roman" w:hAnsi="Times New Roman"/>
          <w:sz w:val="24"/>
          <w:szCs w:val="24"/>
        </w:rPr>
        <w:t>###</w:t>
      </w:r>
    </w:p>
    <w:p w:rsidR="00F311DA" w:rsidRDefault="00F311DA" w:rsidP="00F311DA">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409575" cy="409575"/>
            <wp:effectExtent l="0" t="0" r="9525" b="9525"/>
            <wp:docPr id="3" name="Picture 3" descr="cid:image002.png@01D451AC.3BAE722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51AC.3BAE72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2" name="Picture 2" descr="cid:image003.png@01D451AC.3BAE722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51AC.3BAE72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1" name="Picture 1" descr="cid:image004.png@01D451AC.3BAE722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51AC.3BAE72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F311D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0A41"/>
    <w:multiLevelType w:val="hybridMultilevel"/>
    <w:tmpl w:val="4772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DA"/>
    <w:rsid w:val="00634C75"/>
    <w:rsid w:val="008E7022"/>
    <w:rsid w:val="00A81AF1"/>
    <w:rsid w:val="00B945D8"/>
    <w:rsid w:val="00E50C7D"/>
    <w:rsid w:val="00F311DA"/>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20C0D-C1C9-4114-8D06-D84A5F4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D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1DA"/>
    <w:rPr>
      <w:color w:val="0563C1"/>
      <w:u w:val="single"/>
    </w:rPr>
  </w:style>
  <w:style w:type="paragraph" w:styleId="ListParagraph">
    <w:name w:val="List Paragraph"/>
    <w:basedOn w:val="Normal"/>
    <w:uiPriority w:val="34"/>
    <w:qFormat/>
    <w:rsid w:val="00F311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tribal/page/file/1095161/download?utm_medium=email&amp;utm_source=govdeliver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_Taylor@heller.senate.gov" TargetMode="External"/><Relationship Id="rId12" Type="http://schemas.openxmlformats.org/officeDocument/2006/relationships/hyperlink" Target="http://twitter.com/SenDeanHeller" TargetMode="External"/><Relationship Id="rId17" Type="http://schemas.openxmlformats.org/officeDocument/2006/relationships/image" Target="cid:image004.png@01D451AC.3BAE722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1.png@01D451AC.3BAE7220" TargetMode="External"/><Relationship Id="rId11" Type="http://schemas.openxmlformats.org/officeDocument/2006/relationships/image" Target="cid:image002.png@01D451AC.3BAE722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451AC.3BAE7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Company>United States Senate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2018-11-26T17:06:00Z</dcterms:created>
  <dcterms:modified xsi:type="dcterms:W3CDTF">2018-11-26T17:06:00Z</dcterms:modified>
</cp:coreProperties>
</file>