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DC" w:rsidRDefault="00C047DC" w:rsidP="00C047DC">
      <w:pPr>
        <w:jc w:val="center"/>
        <w:rPr>
          <w:color w:val="1F497D"/>
        </w:rPr>
      </w:pPr>
      <w:r>
        <w:rPr>
          <w:noProof/>
          <w:color w:val="1F497D"/>
        </w:rPr>
        <w:drawing>
          <wp:inline distT="0" distB="0" distL="0" distR="0">
            <wp:extent cx="5953125" cy="1257300"/>
            <wp:effectExtent l="0" t="0" r="9525" b="0"/>
            <wp:docPr id="1" name="Picture 1" descr="cid:image001.png@01D3BBC5.8C884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BC5.8C884A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047DC" w:rsidTr="00C047DC">
        <w:trPr>
          <w:trHeight w:val="270"/>
          <w:jc w:val="center"/>
        </w:trPr>
        <w:tc>
          <w:tcPr>
            <w:tcW w:w="5181" w:type="dxa"/>
            <w:tcMar>
              <w:top w:w="0" w:type="dxa"/>
              <w:left w:w="108" w:type="dxa"/>
              <w:bottom w:w="0" w:type="dxa"/>
              <w:right w:w="108" w:type="dxa"/>
            </w:tcMar>
            <w:hideMark/>
          </w:tcPr>
          <w:p w:rsidR="00C047DC" w:rsidRDefault="00C047DC">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047DC" w:rsidRDefault="00C047DC">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C047DC" w:rsidTr="00C047DC">
        <w:trPr>
          <w:trHeight w:val="171"/>
          <w:jc w:val="center"/>
        </w:trPr>
        <w:tc>
          <w:tcPr>
            <w:tcW w:w="5181" w:type="dxa"/>
            <w:tcMar>
              <w:top w:w="0" w:type="dxa"/>
              <w:left w:w="108" w:type="dxa"/>
              <w:bottom w:w="0" w:type="dxa"/>
              <w:right w:w="108" w:type="dxa"/>
            </w:tcMar>
            <w:hideMark/>
          </w:tcPr>
          <w:p w:rsidR="00C047DC" w:rsidRDefault="00C047DC">
            <w:pPr>
              <w:spacing w:line="171" w:lineRule="atLeast"/>
              <w:rPr>
                <w:rFonts w:ascii="Times New Roman" w:hAnsi="Times New Roman"/>
                <w:sz w:val="24"/>
                <w:szCs w:val="24"/>
              </w:rPr>
            </w:pPr>
            <w:r>
              <w:rPr>
                <w:rFonts w:ascii="Times New Roman" w:hAnsi="Times New Roman"/>
                <w:sz w:val="24"/>
                <w:szCs w:val="24"/>
              </w:rPr>
              <w:t>March 14, 2018</w:t>
            </w:r>
          </w:p>
        </w:tc>
        <w:tc>
          <w:tcPr>
            <w:tcW w:w="4179" w:type="dxa"/>
            <w:tcMar>
              <w:top w:w="0" w:type="dxa"/>
              <w:left w:w="108" w:type="dxa"/>
              <w:bottom w:w="0" w:type="dxa"/>
              <w:right w:w="108" w:type="dxa"/>
            </w:tcMar>
            <w:hideMark/>
          </w:tcPr>
          <w:p w:rsidR="00C047DC" w:rsidRDefault="00C047DC">
            <w:pPr>
              <w:spacing w:line="171" w:lineRule="atLeast"/>
              <w:jc w:val="right"/>
              <w:rPr>
                <w:rFonts w:ascii="Times New Roman" w:hAnsi="Times New Roman"/>
                <w:sz w:val="24"/>
                <w:szCs w:val="24"/>
              </w:rPr>
            </w:pPr>
            <w:r>
              <w:rPr>
                <w:rFonts w:ascii="Times New Roman" w:hAnsi="Times New Roman"/>
                <w:sz w:val="24"/>
                <w:szCs w:val="24"/>
              </w:rPr>
              <w:t>202-224-6244</w:t>
            </w:r>
          </w:p>
        </w:tc>
      </w:tr>
    </w:tbl>
    <w:p w:rsidR="00C047DC" w:rsidRDefault="00C047DC" w:rsidP="00C047DC">
      <w:pPr>
        <w:shd w:val="clear" w:color="auto" w:fill="FFFFFF"/>
        <w:jc w:val="center"/>
        <w:rPr>
          <w:rFonts w:ascii="Times New Roman" w:hAnsi="Times New Roman"/>
        </w:rPr>
      </w:pPr>
      <w:r>
        <w:rPr>
          <w:rFonts w:ascii="Times New Roman" w:hAnsi="Times New Roman"/>
          <w:b/>
          <w:bCs/>
          <w:sz w:val="24"/>
          <w:szCs w:val="24"/>
        </w:rPr>
        <w:br/>
      </w:r>
      <w:bookmarkStart w:id="0" w:name="_GoBack"/>
      <w:r>
        <w:rPr>
          <w:rFonts w:ascii="Times New Roman" w:hAnsi="Times New Roman"/>
          <w:b/>
          <w:bCs/>
          <w:sz w:val="36"/>
          <w:szCs w:val="36"/>
        </w:rPr>
        <w:t>Heller Applauds Senate’s Passage of Bipartisan Regulatory Relief Bill to Help Nevada’s Small Lenders, Businesses</w:t>
      </w:r>
      <w:bookmarkEnd w:id="0"/>
    </w:p>
    <w:p w:rsidR="00C047DC" w:rsidRDefault="00C047DC" w:rsidP="00C047DC">
      <w:pPr>
        <w:shd w:val="clear" w:color="auto" w:fill="FFFFFF"/>
        <w:jc w:val="center"/>
        <w:rPr>
          <w:rFonts w:ascii="Times New Roman" w:hAnsi="Times New Roman"/>
        </w:rPr>
      </w:pPr>
      <w:r>
        <w:rPr>
          <w:rFonts w:ascii="Times New Roman" w:hAnsi="Times New Roman"/>
          <w:i/>
          <w:iCs/>
          <w:sz w:val="32"/>
          <w:szCs w:val="32"/>
        </w:rPr>
        <w:t xml:space="preserve">Heller Secured </w:t>
      </w:r>
      <w:proofErr w:type="gramStart"/>
      <w:r>
        <w:rPr>
          <w:rFonts w:ascii="Times New Roman" w:hAnsi="Times New Roman"/>
          <w:i/>
          <w:iCs/>
          <w:sz w:val="32"/>
          <w:szCs w:val="32"/>
        </w:rPr>
        <w:t>7</w:t>
      </w:r>
      <w:proofErr w:type="gramEnd"/>
      <w:r>
        <w:rPr>
          <w:rFonts w:ascii="Times New Roman" w:hAnsi="Times New Roman"/>
          <w:i/>
          <w:iCs/>
          <w:sz w:val="32"/>
          <w:szCs w:val="32"/>
        </w:rPr>
        <w:t xml:space="preserve"> Key Provisions in Dodd-Frank Reform Package</w:t>
      </w:r>
    </w:p>
    <w:p w:rsidR="00C047DC" w:rsidRDefault="00C047DC" w:rsidP="00C047DC">
      <w:pPr>
        <w:rPr>
          <w:rFonts w:ascii="Times New Roman" w:hAnsi="Times New Roman"/>
        </w:rPr>
      </w:pPr>
      <w:r>
        <w:rPr>
          <w:rFonts w:ascii="Times New Roman" w:hAnsi="Times New Roman"/>
          <w:b/>
          <w:bCs/>
          <w:sz w:val="24"/>
          <w:szCs w:val="24"/>
        </w:rPr>
        <w:t> </w:t>
      </w:r>
    </w:p>
    <w:p w:rsidR="00C047DC" w:rsidRDefault="00C047DC" w:rsidP="00C047DC">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xml:space="preserve">– U.S. Senator Dean Heller (R-NV), a member of the Senate Banking, Housing, and Urban Affairs Committee, applauded the U.S. Senate’s passage of the bipartisan Economic Growth, Regulatory Relief, and Consumer Protection Act, </w:t>
      </w:r>
      <w:hyperlink r:id="rId8" w:history="1">
        <w:r>
          <w:rPr>
            <w:rStyle w:val="Hyperlink"/>
            <w:rFonts w:ascii="Times New Roman" w:hAnsi="Times New Roman"/>
            <w:sz w:val="24"/>
            <w:szCs w:val="24"/>
          </w:rPr>
          <w:t>which includes seven key provisions that Heller either authored or helped introduce</w:t>
        </w:r>
      </w:hyperlink>
      <w:r>
        <w:rPr>
          <w:rFonts w:ascii="Times New Roman" w:hAnsi="Times New Roman"/>
          <w:sz w:val="24"/>
          <w:szCs w:val="24"/>
        </w:rPr>
        <w:t xml:space="preserve">. The historic, bipartisan bill reforms Dodd-Frank to modernize and “right-size” financial regulations to benefit consumers, credit unions, community, and mid-size regional banks while also enhancing protections for veterans, senior citizens, and victims of fraud. </w:t>
      </w:r>
    </w:p>
    <w:p w:rsidR="00C047DC" w:rsidRDefault="00C047DC" w:rsidP="00C047DC"/>
    <w:p w:rsidR="00C047DC" w:rsidRDefault="00C047DC" w:rsidP="00C047DC">
      <w:pPr>
        <w:rPr>
          <w:rFonts w:ascii="Times New Roman" w:hAnsi="Times New Roman"/>
          <w:sz w:val="24"/>
          <w:szCs w:val="24"/>
        </w:rPr>
      </w:pPr>
      <w:r>
        <w:rPr>
          <w:rFonts w:ascii="Times New Roman" w:hAnsi="Times New Roman"/>
          <w:sz w:val="24"/>
          <w:szCs w:val="24"/>
        </w:rPr>
        <w:t xml:space="preserve">Heller’s measures included in the Economic Growth, Regulatory Relief, and Consumer Protection Act are aimed at assisting community lenders, protecting consumers’ credit information, safeguarding veterans from predatory home loan refinancing, and increasing congressional oversight of the Federal Reserve and Treasury Department. </w:t>
      </w:r>
      <w:hyperlink r:id="rId9" w:history="1">
        <w:r>
          <w:rPr>
            <w:rStyle w:val="Hyperlink"/>
            <w:rFonts w:ascii="Times New Roman" w:hAnsi="Times New Roman"/>
            <w:sz w:val="24"/>
            <w:szCs w:val="24"/>
          </w:rPr>
          <w:t>During a speech</w:t>
        </w:r>
      </w:hyperlink>
      <w:r>
        <w:rPr>
          <w:rFonts w:ascii="Times New Roman" w:hAnsi="Times New Roman"/>
          <w:sz w:val="24"/>
          <w:szCs w:val="24"/>
        </w:rPr>
        <w:t xml:space="preserve"> on the Senate floor earlier this week, Heller highlighted how the bipartisan legislation will help local lenders grow their services to support small businesses in every community in Nevada.</w:t>
      </w:r>
    </w:p>
    <w:p w:rsidR="00C047DC" w:rsidRDefault="00C047DC" w:rsidP="00C047DC">
      <w:pPr>
        <w:rPr>
          <w:rFonts w:ascii="Times New Roman" w:hAnsi="Times New Roman"/>
          <w:sz w:val="24"/>
          <w:szCs w:val="24"/>
        </w:rPr>
      </w:pPr>
      <w:r>
        <w:rPr>
          <w:rFonts w:ascii="Times New Roman" w:hAnsi="Times New Roman"/>
          <w:sz w:val="24"/>
          <w:szCs w:val="24"/>
        </w:rPr>
        <w:t> </w:t>
      </w:r>
    </w:p>
    <w:p w:rsidR="00C047DC" w:rsidRDefault="00C047DC" w:rsidP="00C047DC">
      <w:pPr>
        <w:rPr>
          <w:rFonts w:ascii="Times New Roman" w:hAnsi="Times New Roman"/>
          <w:sz w:val="24"/>
          <w:szCs w:val="24"/>
        </w:rPr>
      </w:pPr>
      <w:r>
        <w:rPr>
          <w:rFonts w:ascii="Times New Roman" w:hAnsi="Times New Roman"/>
          <w:sz w:val="24"/>
          <w:szCs w:val="24"/>
        </w:rPr>
        <w:t xml:space="preserve">“The Senate’s passage of this historic, bipartisan legislation will help provide Nevadans with more access to financial resources and economic opportunities, and also give them more choices when it comes to finding a loan to buy a house, buy a car to get to work, start a business, or grow a business,” </w:t>
      </w:r>
      <w:r>
        <w:rPr>
          <w:rFonts w:ascii="Times New Roman" w:hAnsi="Times New Roman"/>
          <w:b/>
          <w:bCs/>
          <w:sz w:val="24"/>
          <w:szCs w:val="24"/>
        </w:rPr>
        <w:t>said Heller.</w:t>
      </w:r>
      <w:r>
        <w:rPr>
          <w:rFonts w:ascii="Times New Roman" w:hAnsi="Times New Roman"/>
          <w:sz w:val="24"/>
          <w:szCs w:val="24"/>
        </w:rPr>
        <w:t xml:space="preserve"> “As a member of the Senate Banking, Housing, and Urban Affairs Committee, I worked to secure seven measures to help community lenders, protect consumers and veterans, and increase oversight of the Federal Reserve and Treasury Department. I thank Chairman Crapo for his leadership and the opportunity to work with him to address the burdensome Dodd-Frank financial regulations that have stifled economic growth and lending in Nevada for the past decade.”</w:t>
      </w:r>
    </w:p>
    <w:p w:rsidR="00C047DC" w:rsidRDefault="00C047DC" w:rsidP="00C047DC">
      <w:pPr>
        <w:rPr>
          <w:rFonts w:ascii="Times New Roman" w:hAnsi="Times New Roman"/>
          <w:sz w:val="24"/>
          <w:szCs w:val="24"/>
        </w:rPr>
      </w:pPr>
      <w:r>
        <w:rPr>
          <w:rFonts w:ascii="Times New Roman" w:hAnsi="Times New Roman"/>
          <w:sz w:val="24"/>
          <w:szCs w:val="24"/>
        </w:rPr>
        <w:t> </w:t>
      </w:r>
    </w:p>
    <w:p w:rsidR="00C047DC" w:rsidRDefault="00C047DC" w:rsidP="00C047DC">
      <w:pPr>
        <w:rPr>
          <w:rFonts w:ascii="Times New Roman" w:hAnsi="Times New Roman"/>
          <w:sz w:val="24"/>
          <w:szCs w:val="24"/>
        </w:rPr>
      </w:pPr>
      <w:r>
        <w:rPr>
          <w:rFonts w:ascii="Times New Roman" w:hAnsi="Times New Roman"/>
          <w:sz w:val="24"/>
          <w:szCs w:val="24"/>
        </w:rPr>
        <w:t xml:space="preserve">The Economic Growth, Regulatory Relief, and Consumer Protection Act has garnered strong support from both sides of the aisle: 13 Senate Republicans, including Heller, 12 Senate Democrats, and </w:t>
      </w:r>
      <w:proofErr w:type="gramStart"/>
      <w:r>
        <w:rPr>
          <w:rFonts w:ascii="Times New Roman" w:hAnsi="Times New Roman"/>
          <w:sz w:val="24"/>
          <w:szCs w:val="24"/>
        </w:rPr>
        <w:t>one</w:t>
      </w:r>
      <w:proofErr w:type="gramEnd"/>
      <w:r>
        <w:rPr>
          <w:rFonts w:ascii="Times New Roman" w:hAnsi="Times New Roman"/>
          <w:sz w:val="24"/>
          <w:szCs w:val="24"/>
        </w:rPr>
        <w:t xml:space="preserve"> Independent have cosponsored the bill. In December 2017, the legislation passed out of the Senate Banking, Housing, and Urban Affairs Committee in a strong bipartisan vote.</w:t>
      </w:r>
    </w:p>
    <w:p w:rsidR="00C047DC" w:rsidRDefault="00C047DC" w:rsidP="00C047DC">
      <w:pPr>
        <w:rPr>
          <w:color w:val="1F497D"/>
        </w:rPr>
      </w:pPr>
    </w:p>
    <w:p w:rsidR="00C047DC" w:rsidRDefault="00C047DC" w:rsidP="00C047DC">
      <w:pPr>
        <w:rPr>
          <w:rFonts w:ascii="Times New Roman" w:hAnsi="Times New Roman"/>
          <w:sz w:val="24"/>
          <w:szCs w:val="24"/>
        </w:rPr>
      </w:pPr>
      <w:r>
        <w:rPr>
          <w:rFonts w:ascii="Times New Roman" w:hAnsi="Times New Roman"/>
          <w:sz w:val="24"/>
          <w:szCs w:val="24"/>
        </w:rPr>
        <w:lastRenderedPageBreak/>
        <w:t xml:space="preserve">“The Nevada Credit Union League greatly applauds Senator Heller, and the bipartisan coalition working to pass S.2155. Before the financial crisis there were 25 credit unions in Nevada, today there are 16. This legislation ensures the remaining 16 have a viable commonsense regulatory </w:t>
      </w:r>
      <w:proofErr w:type="gramStart"/>
      <w:r>
        <w:rPr>
          <w:rFonts w:ascii="Times New Roman" w:hAnsi="Times New Roman"/>
          <w:sz w:val="24"/>
          <w:szCs w:val="24"/>
        </w:rPr>
        <w:t>framework which</w:t>
      </w:r>
      <w:proofErr w:type="gramEnd"/>
      <w:r>
        <w:rPr>
          <w:rFonts w:ascii="Times New Roman" w:hAnsi="Times New Roman"/>
          <w:sz w:val="24"/>
          <w:szCs w:val="24"/>
        </w:rPr>
        <w:t xml:space="preserve"> allows their 400,000 members timely, safe, and dependable financial services. Credit unions, as not-for-profit cooperatives </w:t>
      </w:r>
      <w:proofErr w:type="gramStart"/>
      <w:r>
        <w:rPr>
          <w:rFonts w:ascii="Times New Roman" w:hAnsi="Times New Roman"/>
          <w:sz w:val="24"/>
          <w:szCs w:val="24"/>
        </w:rPr>
        <w:t>are locally owned and operated</w:t>
      </w:r>
      <w:proofErr w:type="gramEnd"/>
      <w:r>
        <w:rPr>
          <w:rFonts w:ascii="Times New Roman" w:hAnsi="Times New Roman"/>
          <w:sz w:val="24"/>
          <w:szCs w:val="24"/>
        </w:rPr>
        <w:t xml:space="preserve">. S.2155 will ensure we remain in this capacity, providing services to the wide range of communities across Nevada,” </w:t>
      </w:r>
      <w:r>
        <w:rPr>
          <w:rFonts w:ascii="Times New Roman" w:hAnsi="Times New Roman"/>
          <w:b/>
          <w:bCs/>
          <w:sz w:val="24"/>
          <w:szCs w:val="24"/>
        </w:rPr>
        <w:t>said Nevada Credit Union League President and CEO Diana Dykstra</w:t>
      </w:r>
      <w:r>
        <w:rPr>
          <w:rFonts w:ascii="Times New Roman" w:hAnsi="Times New Roman"/>
          <w:sz w:val="24"/>
          <w:szCs w:val="24"/>
        </w:rPr>
        <w:t>.</w:t>
      </w:r>
    </w:p>
    <w:p w:rsidR="00C047DC" w:rsidRDefault="00C047DC" w:rsidP="00C047DC">
      <w:pPr>
        <w:rPr>
          <w:color w:val="1F497D"/>
        </w:rPr>
      </w:pPr>
    </w:p>
    <w:p w:rsidR="00C047DC" w:rsidRDefault="00C047DC" w:rsidP="00C047DC">
      <w:pPr>
        <w:rPr>
          <w:rFonts w:ascii="Times New Roman" w:hAnsi="Times New Roman"/>
          <w:sz w:val="24"/>
          <w:szCs w:val="24"/>
        </w:rPr>
      </w:pPr>
      <w:r>
        <w:rPr>
          <w:rFonts w:ascii="Times New Roman" w:hAnsi="Times New Roman"/>
          <w:b/>
          <w:bCs/>
          <w:sz w:val="24"/>
          <w:szCs w:val="24"/>
          <w:u w:val="single"/>
        </w:rPr>
        <w:t xml:space="preserve">The Economic Growth, Regulatory Relief, and Consumer Protection Act the following provisions that Heller championed: </w:t>
      </w:r>
    </w:p>
    <w:p w:rsidR="00C047DC" w:rsidRDefault="00C047DC" w:rsidP="00C047DC">
      <w:pPr>
        <w:rPr>
          <w:rFonts w:ascii="Times New Roman" w:hAnsi="Times New Roman"/>
          <w:sz w:val="24"/>
          <w:szCs w:val="24"/>
        </w:rPr>
      </w:pPr>
      <w:r>
        <w:rPr>
          <w:rFonts w:ascii="Times New Roman" w:hAnsi="Times New Roman"/>
          <w:b/>
          <w:bCs/>
          <w:sz w:val="24"/>
          <w:szCs w:val="24"/>
        </w:rPr>
        <w:t> </w:t>
      </w: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lang w:val="en"/>
        </w:rPr>
        <w:t xml:space="preserve">Bipartisan legislation, </w:t>
      </w:r>
      <w:hyperlink r:id="rId10" w:history="1">
        <w:r>
          <w:rPr>
            <w:rStyle w:val="Hyperlink"/>
            <w:rFonts w:ascii="Times New Roman" w:hAnsi="Times New Roman"/>
            <w:b/>
            <w:bCs/>
            <w:sz w:val="24"/>
            <w:szCs w:val="24"/>
            <w:lang w:val="en"/>
          </w:rPr>
          <w:t>the Protecting Veterans from Predatory Lending Act</w:t>
        </w:r>
      </w:hyperlink>
      <w:r>
        <w:rPr>
          <w:rFonts w:ascii="Times New Roman" w:hAnsi="Times New Roman"/>
          <w:b/>
          <w:bCs/>
          <w:sz w:val="24"/>
          <w:szCs w:val="24"/>
          <w:lang w:val="en"/>
        </w:rPr>
        <w:t xml:space="preserve">, Senator Heller helped introduce </w:t>
      </w:r>
      <w:r>
        <w:rPr>
          <w:rFonts w:ascii="Times New Roman" w:hAnsi="Times New Roman"/>
          <w:sz w:val="24"/>
          <w:szCs w:val="24"/>
          <w:lang w:val="en"/>
        </w:rPr>
        <w:t xml:space="preserve">along with Senators Tillis and Warren. The measure </w:t>
      </w:r>
      <w:r>
        <w:rPr>
          <w:rFonts w:ascii="Times New Roman" w:hAnsi="Times New Roman"/>
          <w:sz w:val="24"/>
          <w:szCs w:val="24"/>
          <w:shd w:val="clear" w:color="auto" w:fill="FFFFFF"/>
        </w:rPr>
        <w:t>would protect veterans from targeted predatory home loan practices by requiring lenders to demonstrate a material benefit to consumers when refinancing their mortgage.</w:t>
      </w:r>
    </w:p>
    <w:p w:rsidR="00C047DC" w:rsidRDefault="00C047DC" w:rsidP="00C047DC">
      <w:pPr>
        <w:pStyle w:val="ListParagraph"/>
        <w:rPr>
          <w:rFonts w:ascii="Times New Roman" w:hAnsi="Times New Roman"/>
          <w:sz w:val="24"/>
          <w:szCs w:val="24"/>
        </w:rPr>
      </w:pP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rPr>
        <w:t>Senator Heller’s bipartisan legislation S.1753, the SAFE Transitional Licensing Act.</w:t>
      </w:r>
      <w:r>
        <w:rPr>
          <w:rFonts w:ascii="Times New Roman" w:hAnsi="Times New Roman"/>
          <w:sz w:val="24"/>
          <w:szCs w:val="24"/>
        </w:rPr>
        <w:t xml:space="preserve"> This would provide a temporary </w:t>
      </w:r>
      <w:proofErr w:type="gramStart"/>
      <w:r>
        <w:rPr>
          <w:rFonts w:ascii="Times New Roman" w:hAnsi="Times New Roman"/>
          <w:sz w:val="24"/>
          <w:szCs w:val="24"/>
        </w:rPr>
        <w:t>120 day</w:t>
      </w:r>
      <w:proofErr w:type="gramEnd"/>
      <w:r>
        <w:rPr>
          <w:rFonts w:ascii="Times New Roman" w:hAnsi="Times New Roman"/>
          <w:sz w:val="24"/>
          <w:szCs w:val="24"/>
        </w:rPr>
        <w:t xml:space="preserve"> license for mortgage loan originators to continue to provide mortgage loans to borrowers if they are moving from a federally-insured institution to a non-bank lender or moving across state lines. This maintains critical consumer protections and helps increase workforce mobility for those mortgage loan officers who wish to move to Nevada or change jobs.</w:t>
      </w:r>
    </w:p>
    <w:p w:rsidR="00C047DC" w:rsidRDefault="00C047DC" w:rsidP="00C047DC">
      <w:pPr>
        <w:pStyle w:val="ListParagraph"/>
        <w:rPr>
          <w:rFonts w:ascii="Times New Roman" w:hAnsi="Times New Roman"/>
          <w:b/>
          <w:bCs/>
          <w:sz w:val="24"/>
          <w:szCs w:val="24"/>
        </w:rPr>
      </w:pP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rPr>
        <w:t xml:space="preserve">Senator Heller’s bipartisan legislation S.1086, the </w:t>
      </w:r>
      <w:hyperlink r:id="rId11" w:history="1">
        <w:r>
          <w:rPr>
            <w:rStyle w:val="Hyperlink"/>
            <w:rFonts w:ascii="Times New Roman" w:hAnsi="Times New Roman"/>
            <w:b/>
            <w:bCs/>
            <w:sz w:val="24"/>
            <w:szCs w:val="24"/>
          </w:rPr>
          <w:t>International Insurance Capital Standards Accountability Act</w:t>
        </w:r>
      </w:hyperlink>
      <w:r>
        <w:rPr>
          <w:rFonts w:ascii="Times New Roman" w:hAnsi="Times New Roman"/>
          <w:b/>
          <w:bCs/>
          <w:sz w:val="24"/>
          <w:szCs w:val="24"/>
        </w:rPr>
        <w:t xml:space="preserve"> from the 114</w:t>
      </w:r>
      <w:r>
        <w:rPr>
          <w:rFonts w:ascii="Times New Roman" w:hAnsi="Times New Roman"/>
          <w:b/>
          <w:bCs/>
          <w:sz w:val="24"/>
          <w:szCs w:val="24"/>
          <w:vertAlign w:val="superscript"/>
        </w:rPr>
        <w:t>th</w:t>
      </w:r>
      <w:r>
        <w:rPr>
          <w:rFonts w:ascii="Times New Roman" w:hAnsi="Times New Roman"/>
          <w:b/>
          <w:bCs/>
          <w:sz w:val="24"/>
          <w:szCs w:val="24"/>
        </w:rPr>
        <w:t xml:space="preserve"> Congress</w:t>
      </w:r>
      <w:r>
        <w:rPr>
          <w:rFonts w:ascii="Times New Roman" w:hAnsi="Times New Roman"/>
          <w:sz w:val="24"/>
          <w:szCs w:val="24"/>
        </w:rPr>
        <w:t xml:space="preserve">. This legislation would establish critical principles and increase Congressional oversight of the Federal Reserve and Treasury Department in order to ensure our best interests </w:t>
      </w:r>
      <w:proofErr w:type="gramStart"/>
      <w:r>
        <w:rPr>
          <w:rFonts w:ascii="Times New Roman" w:hAnsi="Times New Roman"/>
          <w:sz w:val="24"/>
          <w:szCs w:val="24"/>
        </w:rPr>
        <w:t>are represented</w:t>
      </w:r>
      <w:proofErr w:type="gramEnd"/>
      <w:r>
        <w:rPr>
          <w:rFonts w:ascii="Times New Roman" w:hAnsi="Times New Roman"/>
          <w:sz w:val="24"/>
          <w:szCs w:val="24"/>
        </w:rPr>
        <w:t xml:space="preserve"> at international insurance discussions on capital standards.  </w:t>
      </w:r>
    </w:p>
    <w:p w:rsidR="00C047DC" w:rsidRDefault="00C047DC" w:rsidP="00C047DC">
      <w:pPr>
        <w:pStyle w:val="ListParagraph"/>
        <w:rPr>
          <w:rFonts w:ascii="Times New Roman" w:hAnsi="Times New Roman"/>
          <w:b/>
          <w:bCs/>
          <w:sz w:val="24"/>
          <w:szCs w:val="24"/>
        </w:rPr>
      </w:pP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rPr>
        <w:t xml:space="preserve">Senator Heller’s bipartisan legislation S.924, </w:t>
      </w:r>
      <w:hyperlink r:id="rId12" w:history="1">
        <w:r>
          <w:rPr>
            <w:rStyle w:val="Hyperlink"/>
            <w:rFonts w:ascii="Times New Roman" w:hAnsi="Times New Roman"/>
            <w:b/>
            <w:bCs/>
            <w:sz w:val="24"/>
            <w:szCs w:val="24"/>
          </w:rPr>
          <w:t>the National Credit Union Administration Budget Transparency Act</w:t>
        </w:r>
      </w:hyperlink>
      <w:r>
        <w:rPr>
          <w:rFonts w:ascii="Times New Roman" w:hAnsi="Times New Roman"/>
          <w:b/>
          <w:bCs/>
          <w:sz w:val="24"/>
          <w:szCs w:val="24"/>
        </w:rPr>
        <w:t xml:space="preserve"> from the 114</w:t>
      </w:r>
      <w:r>
        <w:rPr>
          <w:rFonts w:ascii="Times New Roman" w:hAnsi="Times New Roman"/>
          <w:b/>
          <w:bCs/>
          <w:sz w:val="24"/>
          <w:szCs w:val="24"/>
          <w:vertAlign w:val="superscript"/>
        </w:rPr>
        <w:t>th</w:t>
      </w:r>
      <w:r>
        <w:rPr>
          <w:rFonts w:ascii="Times New Roman" w:hAnsi="Times New Roman"/>
          <w:b/>
          <w:bCs/>
          <w:sz w:val="24"/>
          <w:szCs w:val="24"/>
        </w:rPr>
        <w:t xml:space="preserve"> Congress.</w:t>
      </w:r>
      <w:r>
        <w:rPr>
          <w:rFonts w:ascii="Times New Roman" w:hAnsi="Times New Roman"/>
          <w:sz w:val="24"/>
          <w:szCs w:val="24"/>
        </w:rPr>
        <w:t xml:space="preserve"> This would require the regulator for credit unions to publish publically their budget annually and to hold a public hearing on their budget. It would ensure that Nevada credit union members have a voice in Washington D.C. and increase public transparency.  </w:t>
      </w:r>
    </w:p>
    <w:p w:rsidR="00C047DC" w:rsidRDefault="00C047DC" w:rsidP="00C047DC">
      <w:pPr>
        <w:pStyle w:val="ListParagraph"/>
        <w:rPr>
          <w:rFonts w:ascii="Times New Roman" w:hAnsi="Times New Roman"/>
          <w:b/>
          <w:bCs/>
          <w:sz w:val="24"/>
          <w:szCs w:val="24"/>
        </w:rPr>
      </w:pP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rPr>
        <w:t>A bipartisan amendment offered by Senator Purdue, Senator Heller, Senator Tester and Senator Donnelly during consideration of S.2155 in the U.S. Senate Banking, Housing, and Urban Affairs Committee</w:t>
      </w:r>
      <w:r>
        <w:rPr>
          <w:rFonts w:ascii="Times New Roman" w:hAnsi="Times New Roman"/>
          <w:sz w:val="24"/>
          <w:szCs w:val="24"/>
        </w:rPr>
        <w:t xml:space="preserve">. This amendment would require consumer credit bureaus to provide free and timely security credit freezes to consumers. It also requires credit bureaus to provide consumers a notice at any time of their consumer rights and for credit bureaus to tell consumers on their websites that they have a right to request a security freeze, fraud alert, and an active duty military fraud alert.  </w:t>
      </w:r>
    </w:p>
    <w:p w:rsidR="00C047DC" w:rsidRDefault="00C047DC" w:rsidP="00C047DC">
      <w:pPr>
        <w:pStyle w:val="ListParagraph"/>
        <w:rPr>
          <w:rFonts w:ascii="Times New Roman" w:hAnsi="Times New Roman"/>
          <w:b/>
          <w:bCs/>
          <w:sz w:val="24"/>
          <w:szCs w:val="24"/>
        </w:rPr>
      </w:pP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rPr>
        <w:t>Bipartisan legislation S.2116, the Community Lender Exam Act which Senator Heller is the lead Republican co-author</w:t>
      </w:r>
      <w:r>
        <w:rPr>
          <w:rFonts w:ascii="Times New Roman" w:hAnsi="Times New Roman"/>
          <w:sz w:val="24"/>
          <w:szCs w:val="24"/>
        </w:rPr>
        <w:t xml:space="preserve">. This legislation would allow highly rated community lenders that have less than $3 billion in assets to </w:t>
      </w:r>
      <w:proofErr w:type="gramStart"/>
      <w:r>
        <w:rPr>
          <w:rFonts w:ascii="Times New Roman" w:hAnsi="Times New Roman"/>
          <w:sz w:val="24"/>
          <w:szCs w:val="24"/>
        </w:rPr>
        <w:t>be examined</w:t>
      </w:r>
      <w:proofErr w:type="gramEnd"/>
      <w:r>
        <w:rPr>
          <w:rFonts w:ascii="Times New Roman" w:hAnsi="Times New Roman"/>
          <w:sz w:val="24"/>
          <w:szCs w:val="24"/>
        </w:rPr>
        <w:t xml:space="preserve"> every 18 </w:t>
      </w:r>
      <w:r>
        <w:rPr>
          <w:rFonts w:ascii="Times New Roman" w:hAnsi="Times New Roman"/>
          <w:sz w:val="24"/>
          <w:szCs w:val="24"/>
        </w:rPr>
        <w:lastRenderedPageBreak/>
        <w:t xml:space="preserve">months instead of 12 months. This will help </w:t>
      </w:r>
      <w:proofErr w:type="gramStart"/>
      <w:r>
        <w:rPr>
          <w:rFonts w:ascii="Times New Roman" w:hAnsi="Times New Roman"/>
          <w:sz w:val="24"/>
          <w:szCs w:val="24"/>
        </w:rPr>
        <w:t>safe and sound</w:t>
      </w:r>
      <w:proofErr w:type="gramEnd"/>
      <w:r>
        <w:rPr>
          <w:rFonts w:ascii="Times New Roman" w:hAnsi="Times New Roman"/>
          <w:sz w:val="24"/>
          <w:szCs w:val="24"/>
        </w:rPr>
        <w:t xml:space="preserve"> local lenders provide more capital to Nevada communities and ensure the same level of regulatory supervision.</w:t>
      </w:r>
    </w:p>
    <w:p w:rsidR="00C047DC" w:rsidRDefault="00C047DC" w:rsidP="00C047DC">
      <w:pPr>
        <w:pStyle w:val="ListParagraph"/>
        <w:rPr>
          <w:rFonts w:ascii="Times New Roman" w:hAnsi="Times New Roman"/>
          <w:b/>
          <w:bCs/>
          <w:sz w:val="24"/>
          <w:szCs w:val="24"/>
        </w:rPr>
      </w:pPr>
    </w:p>
    <w:p w:rsidR="00C047DC" w:rsidRDefault="00C047DC" w:rsidP="00C047DC">
      <w:pPr>
        <w:pStyle w:val="ListParagraph"/>
        <w:numPr>
          <w:ilvl w:val="0"/>
          <w:numId w:val="1"/>
        </w:numPr>
        <w:rPr>
          <w:rFonts w:ascii="Times New Roman" w:hAnsi="Times New Roman"/>
          <w:sz w:val="24"/>
          <w:szCs w:val="24"/>
        </w:rPr>
      </w:pPr>
      <w:r>
        <w:rPr>
          <w:rFonts w:ascii="Times New Roman" w:hAnsi="Times New Roman"/>
          <w:b/>
          <w:bCs/>
          <w:sz w:val="24"/>
          <w:szCs w:val="24"/>
        </w:rPr>
        <w:t xml:space="preserve">Senator Heller’s bipartisan legislation S.462, </w:t>
      </w:r>
      <w:hyperlink r:id="rId13" w:history="1">
        <w:r>
          <w:rPr>
            <w:rStyle w:val="Hyperlink"/>
            <w:rFonts w:ascii="Times New Roman" w:hAnsi="Times New Roman"/>
            <w:b/>
            <w:bCs/>
            <w:sz w:val="24"/>
            <w:szCs w:val="24"/>
          </w:rPr>
          <w:t>the Securities and Exchange Commission Overpayment Credit Act</w:t>
        </w:r>
      </w:hyperlink>
      <w:r>
        <w:rPr>
          <w:rFonts w:ascii="Times New Roman" w:hAnsi="Times New Roman"/>
          <w:b/>
          <w:bCs/>
          <w:sz w:val="24"/>
          <w:szCs w:val="24"/>
        </w:rPr>
        <w:t>, which previously passed the U.S. Senate,</w:t>
      </w:r>
      <w:r>
        <w:rPr>
          <w:rFonts w:ascii="Times New Roman" w:hAnsi="Times New Roman"/>
          <w:sz w:val="24"/>
          <w:szCs w:val="24"/>
        </w:rPr>
        <w:t xml:space="preserve"> would allow the SEC to provide credit to national securities exchanges and self-regulatory organizations (SROs) that have overpaid fees and assessment balances by offsetting future payment requirements.</w:t>
      </w:r>
      <w:r>
        <w:rPr>
          <w:rFonts w:ascii="Times New Roman" w:hAnsi="Times New Roman"/>
          <w:b/>
          <w:bCs/>
          <w:sz w:val="24"/>
          <w:szCs w:val="24"/>
        </w:rPr>
        <w:t xml:space="preserve">  </w:t>
      </w:r>
    </w:p>
    <w:p w:rsidR="00C047DC" w:rsidRDefault="00C047DC" w:rsidP="00C047DC"/>
    <w:p w:rsidR="00C047DC" w:rsidRDefault="00C047DC" w:rsidP="00C047DC">
      <w:r>
        <w:rPr>
          <w:rFonts w:ascii="Times New Roman" w:hAnsi="Times New Roman"/>
          <w:sz w:val="24"/>
          <w:szCs w:val="24"/>
        </w:rPr>
        <w:t> </w:t>
      </w:r>
      <w:r>
        <w:rPr>
          <w:sz w:val="24"/>
          <w:szCs w:val="24"/>
        </w:rPr>
        <w:t> </w:t>
      </w:r>
    </w:p>
    <w:p w:rsidR="00C047DC" w:rsidRDefault="00C047DC" w:rsidP="00C047DC">
      <w:pPr>
        <w:shd w:val="clear" w:color="auto" w:fill="FFFFFF"/>
        <w:jc w:val="center"/>
      </w:pPr>
      <w:r>
        <w:rPr>
          <w:rFonts w:ascii="Times New Roman" w:hAnsi="Times New Roman"/>
          <w:sz w:val="24"/>
          <w:szCs w:val="24"/>
        </w:rPr>
        <w:t>###</w:t>
      </w:r>
    </w:p>
    <w:p w:rsidR="00C047DC" w:rsidRDefault="00C047DC" w:rsidP="00C047DC"/>
    <w:p w:rsidR="00E80E31" w:rsidRDefault="00C047D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771B8"/>
    <w:multiLevelType w:val="hybridMultilevel"/>
    <w:tmpl w:val="EBFA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C"/>
    <w:rsid w:val="00634C75"/>
    <w:rsid w:val="008E7022"/>
    <w:rsid w:val="00A81AF1"/>
    <w:rsid w:val="00B945D8"/>
    <w:rsid w:val="00C047DC"/>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18674-B1F1-4D75-9971-116BD6CA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D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7DC"/>
    <w:rPr>
      <w:color w:val="0563C1"/>
      <w:u w:val="single"/>
    </w:rPr>
  </w:style>
  <w:style w:type="paragraph" w:styleId="ListParagraph">
    <w:name w:val="List Paragraph"/>
    <w:basedOn w:val="Normal"/>
    <w:uiPriority w:val="34"/>
    <w:qFormat/>
    <w:rsid w:val="00C0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402342B-9935-47E1-A87D-C451EF564CF8" TargetMode="External"/><Relationship Id="rId13" Type="http://schemas.openxmlformats.org/officeDocument/2006/relationships/hyperlink" Target="https://www.heller.senate.gov/public/index.cfm/2017/9/senate-passes-heller-bills-to-aid-nevada-s-small-businesses-investors-and-taxpayers"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795AD551-9787-4519-9AFA-3B1D18489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BBC5.8C884A90" TargetMode="External"/><Relationship Id="rId11" Type="http://schemas.openxmlformats.org/officeDocument/2006/relationships/hyperlink" Target="https://www.heller.senate.gov/public/index.cfm/pressreleases?ID=40B8F1E3-E60F-45BC-A9C1-C36284D604B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eller.senate.gov/public/index.cfm/2018/1/heller-backs-bill-to-protect-nevada-veterans-from-predatory-home-lending" TargetMode="External"/><Relationship Id="rId4" Type="http://schemas.openxmlformats.org/officeDocument/2006/relationships/webSettings" Target="webSettings.xml"/><Relationship Id="rId9" Type="http://schemas.openxmlformats.org/officeDocument/2006/relationships/hyperlink" Target="https://youtu.be/yLl6vjKRX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Company>United States Senate</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2018-11-27T20:22:00Z</dcterms:created>
  <dcterms:modified xsi:type="dcterms:W3CDTF">2018-11-27T20:22:00Z</dcterms:modified>
</cp:coreProperties>
</file>